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673DD" w:rsidRDefault="00F673DD" w:rsidP="00F673DD">
      <w:bookmarkStart w:id="0" w:name="_GoBack"/>
      <w:bookmarkEnd w:id="0"/>
    </w:p>
    <w:p w14:paraId="0A37501D" w14:textId="77777777" w:rsidR="004062E7" w:rsidRPr="004062E7" w:rsidRDefault="004062E7" w:rsidP="004062E7">
      <w:pPr>
        <w:jc w:val="center"/>
        <w:rPr>
          <w:rFonts w:cs="Arial"/>
          <w:b/>
          <w:color w:val="8064A2" w:themeColor="accent4"/>
          <w:sz w:val="24"/>
          <w:szCs w:val="24"/>
          <w:u w:val="single"/>
        </w:rPr>
      </w:pPr>
    </w:p>
    <w:p w14:paraId="07E16B6D" w14:textId="77777777" w:rsidR="00A506EC" w:rsidRDefault="00A506EC" w:rsidP="00A506EC">
      <w:pPr>
        <w:rPr>
          <w:rFonts w:cs="Arial"/>
        </w:rPr>
      </w:pPr>
      <w:r w:rsidRPr="00C637EC">
        <w:rPr>
          <w:rFonts w:cs="Arial"/>
          <w:b/>
          <w:bCs/>
        </w:rPr>
        <w:t>Timetabling and teaching 20/21</w:t>
      </w:r>
      <w:r w:rsidRPr="00C637EC">
        <w:rPr>
          <w:rFonts w:cs="Arial"/>
        </w:rPr>
        <w:t> </w:t>
      </w:r>
    </w:p>
    <w:p w14:paraId="5DAB6C7B" w14:textId="77777777" w:rsidR="00A506EC" w:rsidRPr="00C637EC" w:rsidRDefault="00A506EC" w:rsidP="00A506EC">
      <w:pPr>
        <w:rPr>
          <w:rFonts w:cs="Arial"/>
        </w:rPr>
      </w:pPr>
    </w:p>
    <w:p w14:paraId="1A3C72A3" w14:textId="77777777" w:rsidR="00A506EC" w:rsidRDefault="00A506EC" w:rsidP="00A506EC">
      <w:pPr>
        <w:rPr>
          <w:rFonts w:cs="Arial"/>
          <w:lang w:val="en-US"/>
        </w:rPr>
      </w:pPr>
      <w:r w:rsidRPr="00C637EC">
        <w:rPr>
          <w:rFonts w:cs="Arial"/>
        </w:rPr>
        <w:t>The problem:</w:t>
      </w:r>
      <w:r w:rsidRPr="00C637EC">
        <w:rPr>
          <w:rFonts w:cs="Arial"/>
          <w:lang w:val="en-US"/>
        </w:rPr>
        <w:t> </w:t>
      </w:r>
    </w:p>
    <w:p w14:paraId="02EB378F" w14:textId="77777777" w:rsidR="00A506EC" w:rsidRPr="00C637EC" w:rsidRDefault="00A506EC" w:rsidP="00A506EC">
      <w:pPr>
        <w:rPr>
          <w:rFonts w:cs="Arial"/>
          <w:lang w:val="en-US"/>
        </w:rPr>
      </w:pPr>
    </w:p>
    <w:p w14:paraId="518A9858" w14:textId="77777777" w:rsidR="00A506EC" w:rsidRDefault="00A506EC" w:rsidP="00A506EC">
      <w:pPr>
        <w:rPr>
          <w:rFonts w:cs="Arial"/>
          <w:lang w:val="en-US"/>
        </w:rPr>
      </w:pPr>
      <w:r w:rsidRPr="00C637EC">
        <w:rPr>
          <w:rFonts w:cs="Arial"/>
        </w:rPr>
        <w:t>It is very likely that social distancing measures will impact teaching in Michaelmas 2020. One consequence of this is that a teaching room that would normally hold 100 students will hold far fewer. That means there is not enough space to do in person teaching as normal – we need bigger rooms to accommodate people, and there isn’t enough space within current teaching rooms and within the current timetabled day to accommodate in person teaching. </w:t>
      </w:r>
      <w:r w:rsidRPr="00C637EC">
        <w:rPr>
          <w:rFonts w:cs="Arial"/>
          <w:lang w:val="en-US"/>
        </w:rPr>
        <w:t> </w:t>
      </w:r>
    </w:p>
    <w:p w14:paraId="6A05A809" w14:textId="77777777" w:rsidR="00A506EC" w:rsidRPr="00C637EC" w:rsidRDefault="00A506EC" w:rsidP="00A506EC">
      <w:pPr>
        <w:rPr>
          <w:rFonts w:cs="Arial"/>
          <w:lang w:val="en-US"/>
        </w:rPr>
      </w:pPr>
    </w:p>
    <w:p w14:paraId="0D86D436" w14:textId="77777777" w:rsidR="00A506EC" w:rsidRDefault="00A506EC" w:rsidP="00A506EC">
      <w:pPr>
        <w:rPr>
          <w:rFonts w:cs="Arial"/>
          <w:lang w:val="en-US"/>
        </w:rPr>
      </w:pPr>
      <w:r w:rsidRPr="00C637EC">
        <w:rPr>
          <w:rFonts w:cs="Arial"/>
        </w:rPr>
        <w:t>How do we solve the problem?</w:t>
      </w:r>
      <w:r w:rsidRPr="00C637EC">
        <w:rPr>
          <w:rFonts w:cs="Arial"/>
          <w:lang w:val="en-US"/>
        </w:rPr>
        <w:t> </w:t>
      </w:r>
    </w:p>
    <w:p w14:paraId="5A39BBE3" w14:textId="77777777" w:rsidR="00A506EC" w:rsidRPr="00C637EC" w:rsidRDefault="00A506EC" w:rsidP="00A506EC">
      <w:pPr>
        <w:rPr>
          <w:rFonts w:cs="Arial"/>
          <w:lang w:val="en-US"/>
        </w:rPr>
      </w:pPr>
    </w:p>
    <w:p w14:paraId="57EA5A8F" w14:textId="77777777" w:rsidR="00A506EC" w:rsidRPr="00C637EC" w:rsidRDefault="00A506EC" w:rsidP="00A506EC">
      <w:pPr>
        <w:rPr>
          <w:rFonts w:cs="Arial"/>
          <w:lang w:val="en-US"/>
        </w:rPr>
      </w:pPr>
      <w:r w:rsidRPr="00C637EC">
        <w:rPr>
          <w:rFonts w:cs="Arial"/>
        </w:rPr>
        <w:t>Some combination of the below is necessary to meet the need for space:</w:t>
      </w:r>
      <w:r w:rsidRPr="00C637EC">
        <w:rPr>
          <w:rFonts w:cs="Arial"/>
          <w:lang w:val="en-US"/>
        </w:rPr>
        <w:t> </w:t>
      </w:r>
    </w:p>
    <w:p w14:paraId="4A982B38" w14:textId="77777777" w:rsidR="00A506EC" w:rsidRPr="00C637EC" w:rsidRDefault="00A506EC" w:rsidP="00A506EC">
      <w:pPr>
        <w:numPr>
          <w:ilvl w:val="0"/>
          <w:numId w:val="6"/>
        </w:numPr>
        <w:spacing w:after="160" w:line="259" w:lineRule="auto"/>
        <w:rPr>
          <w:rFonts w:cs="Arial"/>
          <w:lang w:val="en-US"/>
        </w:rPr>
      </w:pPr>
      <w:r w:rsidRPr="00C637EC">
        <w:rPr>
          <w:rFonts w:cs="Arial"/>
        </w:rPr>
        <w:t>Extending the timetabled day.</w:t>
      </w:r>
      <w:r w:rsidRPr="00C637EC">
        <w:rPr>
          <w:rFonts w:cs="Arial"/>
          <w:lang w:val="en-US"/>
        </w:rPr>
        <w:t> </w:t>
      </w:r>
    </w:p>
    <w:p w14:paraId="3AC83570" w14:textId="77777777" w:rsidR="00A506EC" w:rsidRPr="00C637EC" w:rsidRDefault="00A506EC" w:rsidP="00A506EC">
      <w:pPr>
        <w:numPr>
          <w:ilvl w:val="0"/>
          <w:numId w:val="6"/>
        </w:numPr>
        <w:spacing w:after="160" w:line="259" w:lineRule="auto"/>
        <w:rPr>
          <w:rFonts w:cs="Arial"/>
          <w:lang w:val="en-US"/>
        </w:rPr>
      </w:pPr>
      <w:r w:rsidRPr="00C637EC">
        <w:rPr>
          <w:rFonts w:cs="Arial"/>
        </w:rPr>
        <w:t>Teaching in rooms usually used for meetings, including rooms in Colleges.</w:t>
      </w:r>
      <w:r w:rsidRPr="00C637EC">
        <w:rPr>
          <w:rFonts w:cs="Arial"/>
          <w:lang w:val="en-US"/>
        </w:rPr>
        <w:t> </w:t>
      </w:r>
    </w:p>
    <w:p w14:paraId="56EE21B5" w14:textId="77777777" w:rsidR="00A506EC" w:rsidRPr="00C637EC" w:rsidRDefault="00A506EC" w:rsidP="00A506EC">
      <w:pPr>
        <w:numPr>
          <w:ilvl w:val="0"/>
          <w:numId w:val="6"/>
        </w:numPr>
        <w:spacing w:after="160" w:line="259" w:lineRule="auto"/>
        <w:rPr>
          <w:rFonts w:cs="Arial"/>
          <w:lang w:val="en-US"/>
        </w:rPr>
      </w:pPr>
      <w:r w:rsidRPr="00C637EC">
        <w:rPr>
          <w:rFonts w:cs="Arial"/>
        </w:rPr>
        <w:t>Moving more teaching online to make space for in person teaching.</w:t>
      </w:r>
      <w:r w:rsidRPr="00C637EC">
        <w:rPr>
          <w:rFonts w:cs="Arial"/>
          <w:lang w:val="en-US"/>
        </w:rPr>
        <w:t> </w:t>
      </w:r>
    </w:p>
    <w:p w14:paraId="67D0FEB8" w14:textId="77777777" w:rsidR="00A506EC" w:rsidRPr="00C637EC" w:rsidRDefault="00A506EC" w:rsidP="00A506EC">
      <w:pPr>
        <w:numPr>
          <w:ilvl w:val="0"/>
          <w:numId w:val="6"/>
        </w:numPr>
        <w:spacing w:after="160" w:line="259" w:lineRule="auto"/>
        <w:rPr>
          <w:rFonts w:cs="Arial"/>
          <w:lang w:val="en-US"/>
        </w:rPr>
      </w:pPr>
      <w:r w:rsidRPr="00C637EC">
        <w:rPr>
          <w:rFonts w:cs="Arial"/>
        </w:rPr>
        <w:t>Teaching less content.</w:t>
      </w:r>
      <w:r w:rsidRPr="00C637EC">
        <w:rPr>
          <w:rFonts w:cs="Arial"/>
          <w:lang w:val="en-US"/>
        </w:rPr>
        <w:t> </w:t>
      </w:r>
    </w:p>
    <w:p w14:paraId="60B4E411" w14:textId="77777777" w:rsidR="00A506EC" w:rsidRDefault="00A506EC" w:rsidP="00A506EC">
      <w:pPr>
        <w:rPr>
          <w:rFonts w:cs="Arial"/>
          <w:lang w:val="en-US"/>
        </w:rPr>
      </w:pPr>
      <w:r>
        <w:rPr>
          <w:rFonts w:cs="Arial"/>
        </w:rPr>
        <w:t>We’ve</w:t>
      </w:r>
      <w:r w:rsidRPr="00C637EC">
        <w:rPr>
          <w:rFonts w:cs="Arial"/>
        </w:rPr>
        <w:t xml:space="preserve"> consulted academic reps and had lots of conversations with the University, and our current draft plan is:</w:t>
      </w:r>
      <w:r w:rsidRPr="00C637EC">
        <w:rPr>
          <w:rFonts w:cs="Arial"/>
          <w:lang w:val="en-US"/>
        </w:rPr>
        <w:t> </w:t>
      </w:r>
    </w:p>
    <w:p w14:paraId="41C8F396" w14:textId="77777777" w:rsidR="00A506EC" w:rsidRPr="00C637EC" w:rsidRDefault="00A506EC" w:rsidP="00A506EC">
      <w:pPr>
        <w:rPr>
          <w:rFonts w:cs="Arial"/>
          <w:lang w:val="en-US"/>
        </w:rPr>
      </w:pPr>
    </w:p>
    <w:p w14:paraId="4FCBA61F" w14:textId="77777777" w:rsidR="00A506EC" w:rsidRPr="00C637EC" w:rsidRDefault="00A506EC" w:rsidP="00A506EC">
      <w:pPr>
        <w:numPr>
          <w:ilvl w:val="0"/>
          <w:numId w:val="7"/>
        </w:numPr>
        <w:spacing w:after="160" w:line="259" w:lineRule="auto"/>
        <w:rPr>
          <w:rFonts w:cs="Arial"/>
        </w:rPr>
      </w:pPr>
      <w:r w:rsidRPr="00C637EC">
        <w:rPr>
          <w:rFonts w:cs="Arial"/>
        </w:rPr>
        <w:t xml:space="preserve">Small group teaching (less than 15) is delivered both online and in person, and students </w:t>
      </w:r>
      <w:proofErr w:type="gramStart"/>
      <w:r w:rsidRPr="00C637EC">
        <w:rPr>
          <w:rFonts w:cs="Arial"/>
        </w:rPr>
        <w:t>are able to</w:t>
      </w:r>
      <w:proofErr w:type="gramEnd"/>
      <w:r w:rsidRPr="00C637EC">
        <w:rPr>
          <w:rFonts w:cs="Arial"/>
        </w:rPr>
        <w:t xml:space="preserve"> choose which session they attend </w:t>
      </w:r>
    </w:p>
    <w:p w14:paraId="5768026D" w14:textId="77777777" w:rsidR="00A506EC" w:rsidRPr="00C637EC" w:rsidRDefault="00A506EC" w:rsidP="00A506EC">
      <w:pPr>
        <w:numPr>
          <w:ilvl w:val="0"/>
          <w:numId w:val="7"/>
        </w:numPr>
        <w:spacing w:after="160" w:line="259" w:lineRule="auto"/>
        <w:rPr>
          <w:rFonts w:cs="Arial"/>
          <w:lang w:val="en-US"/>
        </w:rPr>
      </w:pPr>
      <w:r w:rsidRPr="00C637EC">
        <w:rPr>
          <w:rFonts w:cs="Arial"/>
        </w:rPr>
        <w:t>Large group teaching delivered online</w:t>
      </w:r>
      <w:r w:rsidRPr="00C637EC">
        <w:rPr>
          <w:rFonts w:cs="Arial"/>
          <w:lang w:val="en-US"/>
        </w:rPr>
        <w:t> </w:t>
      </w:r>
    </w:p>
    <w:p w14:paraId="00027053" w14:textId="77777777" w:rsidR="00A506EC" w:rsidRPr="00C637EC" w:rsidRDefault="00A506EC" w:rsidP="00A506EC">
      <w:pPr>
        <w:numPr>
          <w:ilvl w:val="0"/>
          <w:numId w:val="7"/>
        </w:numPr>
        <w:spacing w:after="160" w:line="259" w:lineRule="auto"/>
        <w:rPr>
          <w:rFonts w:cs="Arial"/>
        </w:rPr>
      </w:pPr>
      <w:r w:rsidRPr="00C637EC">
        <w:rPr>
          <w:rFonts w:cs="Arial"/>
        </w:rPr>
        <w:t>Some seminars and tutorials that would ordinarily include more than 15 people may be broken down into smaller groups so they can take place in person </w:t>
      </w:r>
    </w:p>
    <w:p w14:paraId="56A7BD31" w14:textId="77777777" w:rsidR="00A506EC" w:rsidRPr="00C637EC" w:rsidRDefault="00A506EC" w:rsidP="00A506EC">
      <w:pPr>
        <w:numPr>
          <w:ilvl w:val="0"/>
          <w:numId w:val="7"/>
        </w:numPr>
        <w:spacing w:after="160" w:line="259" w:lineRule="auto"/>
        <w:rPr>
          <w:rFonts w:cs="Arial"/>
        </w:rPr>
      </w:pPr>
      <w:r w:rsidRPr="00C637EC">
        <w:rPr>
          <w:rFonts w:cs="Arial"/>
        </w:rPr>
        <w:t>The timetable is expanded to include 6pm – 7pm teaching, specifically to facilitate in person small group teaching. </w:t>
      </w:r>
    </w:p>
    <w:p w14:paraId="21DF2BE3" w14:textId="77777777" w:rsidR="00A506EC" w:rsidRPr="00C637EC" w:rsidRDefault="00A506EC" w:rsidP="00A506EC">
      <w:pPr>
        <w:numPr>
          <w:ilvl w:val="0"/>
          <w:numId w:val="8"/>
        </w:numPr>
        <w:spacing w:after="160" w:line="259" w:lineRule="auto"/>
        <w:rPr>
          <w:rFonts w:cs="Arial"/>
        </w:rPr>
      </w:pPr>
      <w:r w:rsidRPr="00C637EC">
        <w:rPr>
          <w:rFonts w:cs="Arial"/>
        </w:rPr>
        <w:t>If teaching happens after 5pm there is an option within the same module for the same content to be delivered before 5pm (multiple options for seminar groups at different times) </w:t>
      </w:r>
    </w:p>
    <w:p w14:paraId="3DC682F5" w14:textId="77777777" w:rsidR="00A506EC" w:rsidRPr="00C637EC" w:rsidRDefault="00A506EC" w:rsidP="00A506EC">
      <w:pPr>
        <w:numPr>
          <w:ilvl w:val="0"/>
          <w:numId w:val="8"/>
        </w:numPr>
        <w:spacing w:after="160" w:line="259" w:lineRule="auto"/>
        <w:rPr>
          <w:rFonts w:cs="Arial"/>
        </w:rPr>
      </w:pPr>
      <w:r w:rsidRPr="00C637EC">
        <w:rPr>
          <w:rFonts w:cs="Arial"/>
        </w:rPr>
        <w:t>Meeting rooms and rooms in college are used for small group teaching to increase capacity </w:t>
      </w:r>
    </w:p>
    <w:p w14:paraId="589C3FA7" w14:textId="77777777" w:rsidR="00A506EC" w:rsidRPr="00C637EC" w:rsidRDefault="00A506EC" w:rsidP="00A506EC">
      <w:pPr>
        <w:numPr>
          <w:ilvl w:val="0"/>
          <w:numId w:val="8"/>
        </w:numPr>
        <w:spacing w:after="160" w:line="259" w:lineRule="auto"/>
        <w:rPr>
          <w:rFonts w:cs="Arial"/>
        </w:rPr>
      </w:pPr>
      <w:r w:rsidRPr="00C637EC">
        <w:rPr>
          <w:rFonts w:cs="Arial"/>
        </w:rPr>
        <w:t xml:space="preserve">Lecturers and tutors increase in informal contact hours delivered online and/or in </w:t>
      </w:r>
      <w:proofErr w:type="gramStart"/>
      <w:r w:rsidRPr="00C637EC">
        <w:rPr>
          <w:rFonts w:cs="Arial"/>
        </w:rPr>
        <w:t>person  (</w:t>
      </w:r>
      <w:proofErr w:type="gramEnd"/>
      <w:r w:rsidRPr="00C637EC">
        <w:rPr>
          <w:rFonts w:cs="Arial"/>
        </w:rPr>
        <w:t>i.e. ‘office hours’, not an increase in the number of formal tutorials or seminars) with the option for non-module specific meetings </w:t>
      </w:r>
    </w:p>
    <w:p w14:paraId="2A284F45" w14:textId="77777777" w:rsidR="00A506EC" w:rsidRPr="00C637EC" w:rsidRDefault="00A506EC" w:rsidP="00A506EC">
      <w:pPr>
        <w:numPr>
          <w:ilvl w:val="0"/>
          <w:numId w:val="8"/>
        </w:numPr>
        <w:spacing w:after="160" w:line="259" w:lineRule="auto"/>
        <w:rPr>
          <w:rFonts w:cs="Arial"/>
        </w:rPr>
      </w:pPr>
      <w:r w:rsidRPr="00C637EC">
        <w:rPr>
          <w:rFonts w:cs="Arial"/>
        </w:rPr>
        <w:t xml:space="preserve">If capacity is not </w:t>
      </w:r>
      <w:proofErr w:type="gramStart"/>
      <w:r w:rsidRPr="00C637EC">
        <w:rPr>
          <w:rFonts w:cs="Arial"/>
        </w:rPr>
        <w:t>sufficient</w:t>
      </w:r>
      <w:proofErr w:type="gramEnd"/>
      <w:r w:rsidRPr="00C637EC">
        <w:rPr>
          <w:rFonts w:cs="Arial"/>
        </w:rPr>
        <w:t>, lab sessions may be reduced with priority given to finalists/PGTs. This could be compensated for by either or a combination of rescheduling lost activities into future years or alternative lab skills provision (e.g. using existing model data for analysis) </w:t>
      </w:r>
    </w:p>
    <w:p w14:paraId="307D4C33" w14:textId="77777777" w:rsidR="00A506EC" w:rsidRPr="00A506EC" w:rsidRDefault="00A506EC" w:rsidP="00A506EC">
      <w:pPr>
        <w:numPr>
          <w:ilvl w:val="0"/>
          <w:numId w:val="9"/>
        </w:numPr>
        <w:spacing w:after="160" w:line="259" w:lineRule="auto"/>
        <w:rPr>
          <w:rFonts w:cs="Arial"/>
        </w:rPr>
      </w:pPr>
      <w:r w:rsidRPr="00C637EC">
        <w:rPr>
          <w:rFonts w:cs="Arial"/>
        </w:rPr>
        <w:t xml:space="preserve">Start times for in person teaching within the same building could be staggered to reduce close contact in the building e.g. activities in one room of </w:t>
      </w:r>
      <w:r w:rsidRPr="00C637EC">
        <w:rPr>
          <w:rFonts w:cs="Arial"/>
        </w:rPr>
        <w:lastRenderedPageBreak/>
        <w:t>a building could start on the hour, those for another room could start 10mins past the hour etc. </w:t>
      </w:r>
    </w:p>
    <w:p w14:paraId="72A3D3EC" w14:textId="77777777" w:rsidR="00A506EC" w:rsidRPr="00C637EC" w:rsidRDefault="00A506EC" w:rsidP="00A506EC">
      <w:pPr>
        <w:rPr>
          <w:rFonts w:cs="Arial"/>
        </w:rPr>
      </w:pPr>
    </w:p>
    <w:p w14:paraId="4F3B729B" w14:textId="77777777" w:rsidR="00A506EC" w:rsidRPr="00C637EC" w:rsidRDefault="00A506EC" w:rsidP="00A506EC">
      <w:pPr>
        <w:rPr>
          <w:rFonts w:cs="Arial"/>
          <w:lang w:val="en-US"/>
        </w:rPr>
      </w:pPr>
      <w:r w:rsidRPr="00C637EC">
        <w:rPr>
          <w:rFonts w:cs="Arial"/>
        </w:rPr>
        <w:t>Things we considered:</w:t>
      </w:r>
      <w:r w:rsidRPr="00C637EC">
        <w:rPr>
          <w:rFonts w:cs="Arial"/>
          <w:lang w:val="en-US"/>
        </w:rPr>
        <w:t> </w:t>
      </w:r>
    </w:p>
    <w:p w14:paraId="20BE1EA7" w14:textId="77777777" w:rsidR="00A506EC" w:rsidRPr="00C637EC" w:rsidRDefault="00A506EC" w:rsidP="00A506EC">
      <w:pPr>
        <w:numPr>
          <w:ilvl w:val="0"/>
          <w:numId w:val="10"/>
        </w:numPr>
        <w:spacing w:after="160" w:line="259" w:lineRule="auto"/>
        <w:rPr>
          <w:rFonts w:cs="Arial"/>
          <w:lang w:val="en-US"/>
        </w:rPr>
      </w:pPr>
      <w:r w:rsidRPr="00C637EC">
        <w:rPr>
          <w:rFonts w:cs="Arial"/>
        </w:rPr>
        <w:t xml:space="preserve">Staff workload should not be dramatically increased; all reasonable measures should be made to ensure staff are able to deliver teaching within their contracted </w:t>
      </w:r>
      <w:proofErr w:type="gramStart"/>
      <w:r w:rsidRPr="00C637EC">
        <w:rPr>
          <w:rFonts w:cs="Arial"/>
        </w:rPr>
        <w:t>hours, and</w:t>
      </w:r>
      <w:proofErr w:type="gramEnd"/>
      <w:r w:rsidRPr="00C637EC">
        <w:rPr>
          <w:rFonts w:cs="Arial"/>
        </w:rPr>
        <w:t xml:space="preserve"> supported to deliver teaching in a new way.</w:t>
      </w:r>
      <w:r w:rsidRPr="00C637EC">
        <w:rPr>
          <w:rFonts w:cs="Arial"/>
          <w:lang w:val="en-US"/>
        </w:rPr>
        <w:t> </w:t>
      </w:r>
    </w:p>
    <w:p w14:paraId="4A5A3D0D" w14:textId="77777777" w:rsidR="00A506EC" w:rsidRPr="00C637EC" w:rsidRDefault="00A506EC" w:rsidP="00A506EC">
      <w:pPr>
        <w:numPr>
          <w:ilvl w:val="0"/>
          <w:numId w:val="10"/>
        </w:numPr>
        <w:spacing w:after="160" w:line="259" w:lineRule="auto"/>
        <w:rPr>
          <w:rFonts w:cs="Arial"/>
        </w:rPr>
      </w:pPr>
      <w:r w:rsidRPr="00C637EC">
        <w:rPr>
          <w:rFonts w:cs="Arial"/>
        </w:rPr>
        <w:t>Priority should be given to the development of quality teaching, both in person and online and reviewing appropriate teaching methods. Some small group teaching may be better suited to online methods.  </w:t>
      </w:r>
    </w:p>
    <w:p w14:paraId="0018B191" w14:textId="77777777" w:rsidR="00A506EC" w:rsidRPr="00C637EC" w:rsidRDefault="00A506EC" w:rsidP="00A506EC">
      <w:pPr>
        <w:numPr>
          <w:ilvl w:val="0"/>
          <w:numId w:val="10"/>
        </w:numPr>
        <w:spacing w:after="160" w:line="259" w:lineRule="auto"/>
        <w:rPr>
          <w:rFonts w:cs="Arial"/>
          <w:lang w:val="en-US"/>
        </w:rPr>
      </w:pPr>
      <w:r w:rsidRPr="00C637EC">
        <w:rPr>
          <w:rFonts w:cs="Arial"/>
        </w:rPr>
        <w:t>The different circumstances of students – access needs, learning styles, time zones and health considerations – should be reflected in a plan that allows students to as far as possible choose the best form of provision for them.</w:t>
      </w:r>
      <w:r w:rsidRPr="00C637EC">
        <w:rPr>
          <w:rFonts w:cs="Arial"/>
          <w:lang w:val="en-US"/>
        </w:rPr>
        <w:t> </w:t>
      </w:r>
    </w:p>
    <w:p w14:paraId="6E7BEAA2" w14:textId="77777777" w:rsidR="00A506EC" w:rsidRPr="00C637EC" w:rsidRDefault="00A506EC" w:rsidP="00A506EC">
      <w:pPr>
        <w:rPr>
          <w:rFonts w:cs="Arial"/>
          <w:lang w:val="en-US"/>
        </w:rPr>
      </w:pPr>
      <w:r w:rsidRPr="00C637EC">
        <w:rPr>
          <w:rFonts w:cs="Arial"/>
          <w:lang w:val="en-US"/>
        </w:rPr>
        <w:t> </w:t>
      </w:r>
    </w:p>
    <w:p w14:paraId="759DAAF8" w14:textId="28972758" w:rsidR="00A506EC" w:rsidRDefault="00A506EC" w:rsidP="00A506EC">
      <w:pPr>
        <w:rPr>
          <w:rFonts w:cs="Arial"/>
          <w:b/>
          <w:lang w:val="en-US"/>
        </w:rPr>
      </w:pPr>
      <w:r w:rsidRPr="00C637EC">
        <w:rPr>
          <w:rFonts w:cs="Arial"/>
          <w:b/>
        </w:rPr>
        <w:t>What we need to hear from you: </w:t>
      </w:r>
      <w:r w:rsidRPr="00C637EC">
        <w:rPr>
          <w:rFonts w:cs="Arial"/>
          <w:b/>
          <w:lang w:val="en-US"/>
        </w:rPr>
        <w:t> </w:t>
      </w:r>
    </w:p>
    <w:p w14:paraId="49CD30B0" w14:textId="77777777" w:rsidR="0029066C" w:rsidRPr="00C637EC" w:rsidRDefault="0029066C" w:rsidP="00A506EC">
      <w:pPr>
        <w:rPr>
          <w:rFonts w:cs="Arial"/>
          <w:b/>
          <w:lang w:val="en-US"/>
        </w:rPr>
      </w:pPr>
    </w:p>
    <w:p w14:paraId="7439FF6B" w14:textId="77777777" w:rsidR="00A506EC" w:rsidRPr="00C637EC" w:rsidRDefault="00A506EC" w:rsidP="00A506EC">
      <w:pPr>
        <w:numPr>
          <w:ilvl w:val="0"/>
          <w:numId w:val="11"/>
        </w:numPr>
        <w:spacing w:after="160" w:line="259" w:lineRule="auto"/>
        <w:rPr>
          <w:rFonts w:cs="Arial"/>
          <w:b/>
          <w:lang w:val="en-US"/>
        </w:rPr>
      </w:pPr>
      <w:r w:rsidRPr="00C637EC">
        <w:rPr>
          <w:rFonts w:cs="Arial"/>
          <w:b/>
        </w:rPr>
        <w:t>What problems do you foresee with this plan?</w:t>
      </w:r>
      <w:r w:rsidRPr="00C637EC">
        <w:rPr>
          <w:rFonts w:cs="Arial"/>
          <w:b/>
          <w:lang w:val="en-US"/>
        </w:rPr>
        <w:t> </w:t>
      </w:r>
    </w:p>
    <w:p w14:paraId="2A88D2DF" w14:textId="77777777" w:rsidR="00A506EC" w:rsidRPr="00C637EC" w:rsidRDefault="00A506EC" w:rsidP="00A506EC">
      <w:pPr>
        <w:numPr>
          <w:ilvl w:val="0"/>
          <w:numId w:val="11"/>
        </w:numPr>
        <w:spacing w:after="160" w:line="259" w:lineRule="auto"/>
        <w:rPr>
          <w:rFonts w:cs="Arial"/>
          <w:b/>
          <w:lang w:val="en-US"/>
        </w:rPr>
      </w:pPr>
      <w:r w:rsidRPr="00C637EC">
        <w:rPr>
          <w:rFonts w:cs="Arial"/>
          <w:b/>
        </w:rPr>
        <w:t>How will the students you represent be affected</w:t>
      </w:r>
      <w:r>
        <w:rPr>
          <w:rFonts w:cs="Arial"/>
          <w:b/>
        </w:rPr>
        <w:t xml:space="preserve"> by th</w:t>
      </w:r>
      <w:r w:rsidRPr="00C637EC">
        <w:rPr>
          <w:rFonts w:cs="Arial"/>
          <w:b/>
        </w:rPr>
        <w:t>is proposal?</w:t>
      </w:r>
      <w:r w:rsidRPr="00C637EC">
        <w:rPr>
          <w:rFonts w:cs="Arial"/>
          <w:b/>
          <w:lang w:val="en-US"/>
        </w:rPr>
        <w:t> </w:t>
      </w:r>
    </w:p>
    <w:p w14:paraId="4074F4F3" w14:textId="77777777" w:rsidR="00A506EC" w:rsidRPr="00C637EC" w:rsidRDefault="00A506EC" w:rsidP="00A506EC">
      <w:pPr>
        <w:numPr>
          <w:ilvl w:val="0"/>
          <w:numId w:val="11"/>
        </w:numPr>
        <w:spacing w:after="160" w:line="259" w:lineRule="auto"/>
        <w:rPr>
          <w:rFonts w:cs="Arial"/>
          <w:b/>
          <w:lang w:val="en-US"/>
        </w:rPr>
      </w:pPr>
      <w:r w:rsidRPr="00C637EC">
        <w:rPr>
          <w:rFonts w:cs="Arial"/>
          <w:b/>
        </w:rPr>
        <w:t>What works well about this plan for you?</w:t>
      </w:r>
      <w:r w:rsidRPr="00C637EC">
        <w:rPr>
          <w:rFonts w:cs="Arial"/>
          <w:b/>
          <w:lang w:val="en-US"/>
        </w:rPr>
        <w:t> </w:t>
      </w:r>
    </w:p>
    <w:p w14:paraId="59885CB9" w14:textId="77777777" w:rsidR="00A506EC" w:rsidRPr="00C637EC" w:rsidRDefault="00A506EC" w:rsidP="00A506EC">
      <w:pPr>
        <w:numPr>
          <w:ilvl w:val="0"/>
          <w:numId w:val="11"/>
        </w:numPr>
        <w:spacing w:after="160" w:line="259" w:lineRule="auto"/>
        <w:rPr>
          <w:rFonts w:cs="Arial"/>
          <w:b/>
          <w:lang w:val="en-US"/>
        </w:rPr>
      </w:pPr>
      <w:r w:rsidRPr="00C637EC">
        <w:rPr>
          <w:rFonts w:cs="Arial"/>
          <w:b/>
        </w:rPr>
        <w:t>If this proposal were to go ahead, do you believe you would receive quality teaching?</w:t>
      </w:r>
      <w:r w:rsidRPr="00C637EC">
        <w:rPr>
          <w:rFonts w:cs="Arial"/>
          <w:b/>
          <w:lang w:val="en-US"/>
        </w:rPr>
        <w:t> </w:t>
      </w:r>
    </w:p>
    <w:p w14:paraId="47D99C71" w14:textId="77777777" w:rsidR="00A506EC" w:rsidRPr="00C637EC" w:rsidRDefault="00A506EC" w:rsidP="00A506EC">
      <w:pPr>
        <w:numPr>
          <w:ilvl w:val="0"/>
          <w:numId w:val="11"/>
        </w:numPr>
        <w:spacing w:after="160" w:line="259" w:lineRule="auto"/>
        <w:rPr>
          <w:rFonts w:cs="Arial"/>
          <w:b/>
          <w:lang w:val="en-US"/>
        </w:rPr>
      </w:pPr>
      <w:r w:rsidRPr="00C637EC">
        <w:rPr>
          <w:rFonts w:cs="Arial"/>
          <w:b/>
        </w:rPr>
        <w:t>Would you choose to have scheduled teaching between 7pm and 8pm, if it meant teaching was delivered in person rather than online?</w:t>
      </w:r>
      <w:r w:rsidRPr="00C637EC">
        <w:rPr>
          <w:rFonts w:cs="Arial"/>
          <w:b/>
          <w:lang w:val="en-US"/>
        </w:rPr>
        <w:t> </w:t>
      </w:r>
    </w:p>
    <w:p w14:paraId="13FF06D2" w14:textId="77777777" w:rsidR="00A506EC" w:rsidRPr="00C637EC" w:rsidRDefault="00A506EC" w:rsidP="00A506EC">
      <w:pPr>
        <w:numPr>
          <w:ilvl w:val="0"/>
          <w:numId w:val="11"/>
        </w:numPr>
        <w:spacing w:after="160" w:line="259" w:lineRule="auto"/>
        <w:rPr>
          <w:rFonts w:cs="Arial"/>
          <w:b/>
          <w:lang w:val="en-US"/>
        </w:rPr>
      </w:pPr>
      <w:r w:rsidRPr="00C637EC">
        <w:rPr>
          <w:rFonts w:cs="Arial"/>
          <w:b/>
        </w:rPr>
        <w:t>Anything else you want to tell us about this proposal for teaching in Michaelmas 2020. </w:t>
      </w:r>
      <w:r w:rsidRPr="00C637EC">
        <w:rPr>
          <w:rFonts w:cs="Arial"/>
          <w:b/>
          <w:lang w:val="en-US"/>
        </w:rPr>
        <w:t> </w:t>
      </w:r>
    </w:p>
    <w:p w14:paraId="0D0B940D" w14:textId="687E1889" w:rsidR="00FD5D5B" w:rsidRPr="00A506EC" w:rsidRDefault="77AF85B3" w:rsidP="00A506EC">
      <w:r>
        <w:t xml:space="preserve">Please use the form </w:t>
      </w:r>
      <w:hyperlink r:id="rId7">
        <w:r w:rsidRPr="656EB455">
          <w:rPr>
            <w:rStyle w:val="Hyperlink"/>
          </w:rPr>
          <w:t>here</w:t>
        </w:r>
      </w:hyperlink>
      <w:r>
        <w:t xml:space="preserve"> to answer these questions.</w:t>
      </w:r>
    </w:p>
    <w:sectPr w:rsidR="00FD5D5B" w:rsidRPr="00A506EC" w:rsidSect="00411CD8">
      <w:headerReference w:type="default" r:id="rId8"/>
      <w:footerReference w:type="default" r:id="rId9"/>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7E6D" w14:textId="77777777" w:rsidR="0051652A" w:rsidRDefault="0051652A" w:rsidP="00A73946">
      <w:r>
        <w:separator/>
      </w:r>
    </w:p>
  </w:endnote>
  <w:endnote w:type="continuationSeparator" w:id="0">
    <w:p w14:paraId="3E4CB880" w14:textId="77777777" w:rsidR="0051652A" w:rsidRDefault="0051652A" w:rsidP="00A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D12E" w14:textId="77777777" w:rsidR="0079022E" w:rsidRDefault="0079022E" w:rsidP="00EC76F9">
    <w:pPr>
      <w:pStyle w:val="Footer"/>
      <w:jc w:val="center"/>
      <w:rPr>
        <w:rFonts w:asciiTheme="minorHAnsi" w:hAnsiTheme="minorHAnsi"/>
        <w:sz w:val="16"/>
        <w:szCs w:val="16"/>
      </w:rPr>
    </w:pPr>
    <w:r w:rsidRPr="00A73946">
      <w:rPr>
        <w:rFonts w:asciiTheme="minorHAnsi" w:hAnsiTheme="minorHAnsi"/>
        <w:sz w:val="16"/>
        <w:szCs w:val="16"/>
      </w:rPr>
      <w:t xml:space="preserve">Durham Students' Union is a company limited by guarantee registered in England and Wales </w:t>
    </w:r>
    <w:r>
      <w:rPr>
        <w:rFonts w:asciiTheme="minorHAnsi" w:hAnsiTheme="minorHAnsi"/>
        <w:sz w:val="16"/>
        <w:szCs w:val="16"/>
      </w:rPr>
      <w:t>(no. 07689815)</w:t>
    </w:r>
  </w:p>
  <w:p w14:paraId="3D137672" w14:textId="77777777" w:rsidR="0079022E" w:rsidRPr="00A73946" w:rsidRDefault="0079022E" w:rsidP="00EC76F9">
    <w:pPr>
      <w:pStyle w:val="Footer"/>
      <w:jc w:val="center"/>
      <w:rPr>
        <w:rFonts w:asciiTheme="minorHAnsi" w:hAnsiTheme="minorHAnsi"/>
        <w:sz w:val="16"/>
        <w:szCs w:val="16"/>
      </w:rPr>
    </w:pPr>
    <w:r w:rsidRPr="00A73946">
      <w:rPr>
        <w:rFonts w:asciiTheme="minorHAnsi" w:hAnsiTheme="minorHAnsi"/>
        <w:sz w:val="16"/>
        <w:szCs w:val="16"/>
      </w:rPr>
      <w:t xml:space="preserve">and is a registered charity (1145400). The registered address is Dunelm House, New </w:t>
    </w:r>
    <w:proofErr w:type="spellStart"/>
    <w:r w:rsidRPr="00A73946">
      <w:rPr>
        <w:rFonts w:asciiTheme="minorHAnsi" w:hAnsiTheme="minorHAnsi"/>
        <w:sz w:val="16"/>
        <w:szCs w:val="16"/>
      </w:rPr>
      <w:t>Elvet</w:t>
    </w:r>
    <w:proofErr w:type="spellEnd"/>
    <w:r w:rsidRPr="00A73946">
      <w:rPr>
        <w:rFonts w:asciiTheme="minorHAnsi" w:hAnsiTheme="minorHAnsi"/>
        <w:sz w:val="16"/>
        <w:szCs w:val="16"/>
      </w:rPr>
      <w:t>, Durham, DH1 3AN.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488EC" w14:textId="77777777" w:rsidR="0051652A" w:rsidRDefault="0051652A" w:rsidP="00A73946">
      <w:r>
        <w:separator/>
      </w:r>
    </w:p>
  </w:footnote>
  <w:footnote w:type="continuationSeparator" w:id="0">
    <w:p w14:paraId="303C7E04" w14:textId="77777777" w:rsidR="0051652A" w:rsidRDefault="0051652A" w:rsidP="00A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BA18" w14:textId="77777777" w:rsidR="0079022E" w:rsidRPr="00FF1122" w:rsidRDefault="0079022E" w:rsidP="00FF1122">
    <w:pPr>
      <w:pStyle w:val="Header"/>
    </w:pPr>
    <w:r>
      <w:rPr>
        <w:noProof/>
      </w:rPr>
      <w:drawing>
        <wp:anchor distT="0" distB="0" distL="114300" distR="114300" simplePos="0" relativeHeight="251658240" behindDoc="0" locked="0" layoutInCell="1" allowOverlap="1" wp14:anchorId="38446868" wp14:editId="07777777">
          <wp:simplePos x="0" y="0"/>
          <wp:positionH relativeFrom="margin">
            <wp:posOffset>3264535</wp:posOffset>
          </wp:positionH>
          <wp:positionV relativeFrom="margin">
            <wp:posOffset>-609600</wp:posOffset>
          </wp:positionV>
          <wp:extent cx="2695575" cy="496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4965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65D33"/>
    <w:multiLevelType w:val="multilevel"/>
    <w:tmpl w:val="913A06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F6350E4"/>
    <w:multiLevelType w:val="multilevel"/>
    <w:tmpl w:val="F70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90477"/>
    <w:multiLevelType w:val="multilevel"/>
    <w:tmpl w:val="F33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63E92"/>
    <w:multiLevelType w:val="multilevel"/>
    <w:tmpl w:val="3DA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B37BF"/>
    <w:multiLevelType w:val="multilevel"/>
    <w:tmpl w:val="8DC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DA0766"/>
    <w:multiLevelType w:val="hybridMultilevel"/>
    <w:tmpl w:val="302088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744073"/>
    <w:multiLevelType w:val="hybridMultilevel"/>
    <w:tmpl w:val="B69644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160455"/>
    <w:multiLevelType w:val="hybridMultilevel"/>
    <w:tmpl w:val="AD64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73BCC"/>
    <w:multiLevelType w:val="multilevel"/>
    <w:tmpl w:val="6FA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608AF"/>
    <w:multiLevelType w:val="hybridMultilevel"/>
    <w:tmpl w:val="AD24C6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B1788B"/>
    <w:multiLevelType w:val="multilevel"/>
    <w:tmpl w:val="68D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6"/>
  </w:num>
  <w:num w:numId="4">
    <w:abstractNumId w:val="7"/>
  </w:num>
  <w:num w:numId="5">
    <w:abstractNumId w:val="0"/>
  </w:num>
  <w:num w:numId="6">
    <w:abstractNumId w:val="8"/>
  </w:num>
  <w:num w:numId="7">
    <w:abstractNumId w:val="4"/>
  </w:num>
  <w:num w:numId="8">
    <w:abstractNumId w:val="1"/>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s7QwMDc2tjQwNDVV0lEKTi0uzszPAykwrAUAV1dsGywAAAA="/>
  </w:docVars>
  <w:rsids>
    <w:rsidRoot w:val="00BD26B5"/>
    <w:rsid w:val="00007E98"/>
    <w:rsid w:val="00020D34"/>
    <w:rsid w:val="00041FA6"/>
    <w:rsid w:val="00046526"/>
    <w:rsid w:val="00072955"/>
    <w:rsid w:val="000772B1"/>
    <w:rsid w:val="00084FCB"/>
    <w:rsid w:val="00086B77"/>
    <w:rsid w:val="000A1FAF"/>
    <w:rsid w:val="000A36F2"/>
    <w:rsid w:val="000A5460"/>
    <w:rsid w:val="000A699E"/>
    <w:rsid w:val="000B0AD3"/>
    <w:rsid w:val="000B3049"/>
    <w:rsid w:val="000E7E38"/>
    <w:rsid w:val="00117979"/>
    <w:rsid w:val="00120B76"/>
    <w:rsid w:val="00163F96"/>
    <w:rsid w:val="001662F4"/>
    <w:rsid w:val="00167513"/>
    <w:rsid w:val="00174D80"/>
    <w:rsid w:val="00194BFA"/>
    <w:rsid w:val="001959B2"/>
    <w:rsid w:val="001A033B"/>
    <w:rsid w:val="001C2C2E"/>
    <w:rsid w:val="001D1AF0"/>
    <w:rsid w:val="001D4D31"/>
    <w:rsid w:val="001F47F4"/>
    <w:rsid w:val="001F56B4"/>
    <w:rsid w:val="00221812"/>
    <w:rsid w:val="00230D00"/>
    <w:rsid w:val="00234823"/>
    <w:rsid w:val="00235CA0"/>
    <w:rsid w:val="002449CB"/>
    <w:rsid w:val="002762C0"/>
    <w:rsid w:val="0029066C"/>
    <w:rsid w:val="002B5E82"/>
    <w:rsid w:val="002D555D"/>
    <w:rsid w:val="002D7B7D"/>
    <w:rsid w:val="00316C54"/>
    <w:rsid w:val="00323D4A"/>
    <w:rsid w:val="003319FC"/>
    <w:rsid w:val="0038386F"/>
    <w:rsid w:val="003A6F45"/>
    <w:rsid w:val="003B3E74"/>
    <w:rsid w:val="003B6291"/>
    <w:rsid w:val="003C1506"/>
    <w:rsid w:val="003D4DD3"/>
    <w:rsid w:val="004062E7"/>
    <w:rsid w:val="00411CD8"/>
    <w:rsid w:val="00420E18"/>
    <w:rsid w:val="00454114"/>
    <w:rsid w:val="00467BEF"/>
    <w:rsid w:val="004933E0"/>
    <w:rsid w:val="004B03FA"/>
    <w:rsid w:val="004F690B"/>
    <w:rsid w:val="00502DED"/>
    <w:rsid w:val="0051652A"/>
    <w:rsid w:val="005249BB"/>
    <w:rsid w:val="00534AFC"/>
    <w:rsid w:val="00541F70"/>
    <w:rsid w:val="0057169D"/>
    <w:rsid w:val="00581C25"/>
    <w:rsid w:val="005856AF"/>
    <w:rsid w:val="0059338B"/>
    <w:rsid w:val="005A174D"/>
    <w:rsid w:val="005A5BA0"/>
    <w:rsid w:val="005A68B2"/>
    <w:rsid w:val="005C57CF"/>
    <w:rsid w:val="005C71B3"/>
    <w:rsid w:val="0061147F"/>
    <w:rsid w:val="00612D96"/>
    <w:rsid w:val="006C08EC"/>
    <w:rsid w:val="006C74A5"/>
    <w:rsid w:val="006F6356"/>
    <w:rsid w:val="007304EB"/>
    <w:rsid w:val="007659BE"/>
    <w:rsid w:val="00767936"/>
    <w:rsid w:val="00777AF0"/>
    <w:rsid w:val="0079022E"/>
    <w:rsid w:val="00796D26"/>
    <w:rsid w:val="007A29F5"/>
    <w:rsid w:val="007C16EF"/>
    <w:rsid w:val="007F1388"/>
    <w:rsid w:val="008106E9"/>
    <w:rsid w:val="00811C72"/>
    <w:rsid w:val="00812436"/>
    <w:rsid w:val="00812A42"/>
    <w:rsid w:val="008160E2"/>
    <w:rsid w:val="00817E5F"/>
    <w:rsid w:val="008210BF"/>
    <w:rsid w:val="00832A20"/>
    <w:rsid w:val="0087495B"/>
    <w:rsid w:val="00876F8D"/>
    <w:rsid w:val="00885349"/>
    <w:rsid w:val="008A764F"/>
    <w:rsid w:val="008D445F"/>
    <w:rsid w:val="008E78FA"/>
    <w:rsid w:val="00921340"/>
    <w:rsid w:val="009429F6"/>
    <w:rsid w:val="0096233E"/>
    <w:rsid w:val="00970201"/>
    <w:rsid w:val="00970F21"/>
    <w:rsid w:val="00971D0A"/>
    <w:rsid w:val="0099777D"/>
    <w:rsid w:val="009C2E52"/>
    <w:rsid w:val="009C4D14"/>
    <w:rsid w:val="009C5646"/>
    <w:rsid w:val="009D34DF"/>
    <w:rsid w:val="00A03284"/>
    <w:rsid w:val="00A14AEE"/>
    <w:rsid w:val="00A506EC"/>
    <w:rsid w:val="00A507C3"/>
    <w:rsid w:val="00A54250"/>
    <w:rsid w:val="00A73946"/>
    <w:rsid w:val="00A8290C"/>
    <w:rsid w:val="00AB148C"/>
    <w:rsid w:val="00AE6E46"/>
    <w:rsid w:val="00B35047"/>
    <w:rsid w:val="00B47322"/>
    <w:rsid w:val="00B95FAA"/>
    <w:rsid w:val="00BD26B5"/>
    <w:rsid w:val="00BE1A3E"/>
    <w:rsid w:val="00C125A2"/>
    <w:rsid w:val="00C57AC3"/>
    <w:rsid w:val="00C64FD5"/>
    <w:rsid w:val="00C932A0"/>
    <w:rsid w:val="00C959D0"/>
    <w:rsid w:val="00C96636"/>
    <w:rsid w:val="00C9686F"/>
    <w:rsid w:val="00C974D0"/>
    <w:rsid w:val="00CA67AA"/>
    <w:rsid w:val="00CA784B"/>
    <w:rsid w:val="00CA7CF9"/>
    <w:rsid w:val="00CE6A26"/>
    <w:rsid w:val="00D20B5D"/>
    <w:rsid w:val="00D32772"/>
    <w:rsid w:val="00DA3FB6"/>
    <w:rsid w:val="00DB2BCD"/>
    <w:rsid w:val="00DE48A5"/>
    <w:rsid w:val="00DE75BE"/>
    <w:rsid w:val="00E016CB"/>
    <w:rsid w:val="00E01A15"/>
    <w:rsid w:val="00E669DA"/>
    <w:rsid w:val="00EA3151"/>
    <w:rsid w:val="00EA456F"/>
    <w:rsid w:val="00EA64F0"/>
    <w:rsid w:val="00EC76F9"/>
    <w:rsid w:val="00EE7C95"/>
    <w:rsid w:val="00F030E9"/>
    <w:rsid w:val="00F063CB"/>
    <w:rsid w:val="00F107E4"/>
    <w:rsid w:val="00F10FC9"/>
    <w:rsid w:val="00F32345"/>
    <w:rsid w:val="00F504D4"/>
    <w:rsid w:val="00F60D65"/>
    <w:rsid w:val="00F618C4"/>
    <w:rsid w:val="00F673DD"/>
    <w:rsid w:val="00F90B2E"/>
    <w:rsid w:val="00F90CC3"/>
    <w:rsid w:val="00F930F2"/>
    <w:rsid w:val="00F95CFB"/>
    <w:rsid w:val="00FC7E9A"/>
    <w:rsid w:val="00FD5D5B"/>
    <w:rsid w:val="00FD6424"/>
    <w:rsid w:val="00FD6C8C"/>
    <w:rsid w:val="00FE438B"/>
    <w:rsid w:val="00FF1122"/>
    <w:rsid w:val="507DACC5"/>
    <w:rsid w:val="656EB455"/>
    <w:rsid w:val="77AF8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97262"/>
  <w15:docId w15:val="{D7706130-5787-4EB5-833A-260A7B8B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73DD"/>
    <w:rPr>
      <w:rFonts w:ascii="Arial" w:hAnsi="Arial"/>
      <w:sz w:val="22"/>
    </w:rPr>
  </w:style>
  <w:style w:type="paragraph" w:styleId="Heading1">
    <w:name w:val="heading 1"/>
    <w:basedOn w:val="Normal"/>
    <w:next w:val="Normal"/>
    <w:link w:val="Heading1Char"/>
    <w:qFormat/>
    <w:rsid w:val="00F673DD"/>
    <w:pPr>
      <w:keepNext/>
      <w:keepLines/>
      <w:outlineLvl w:val="0"/>
    </w:pPr>
    <w:rPr>
      <w:rFonts w:eastAsiaTheme="majorEastAsia" w:cstheme="majorBidi"/>
      <w:b/>
      <w:bCs/>
      <w:caps/>
      <w:color w:val="614E9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3946"/>
    <w:rPr>
      <w:rFonts w:ascii="Tahoma" w:hAnsi="Tahoma" w:cs="Tahoma"/>
      <w:sz w:val="16"/>
      <w:szCs w:val="16"/>
    </w:rPr>
  </w:style>
  <w:style w:type="character" w:customStyle="1" w:styleId="BalloonTextChar">
    <w:name w:val="Balloon Text Char"/>
    <w:basedOn w:val="DefaultParagraphFont"/>
    <w:link w:val="BalloonText"/>
    <w:rsid w:val="00A73946"/>
    <w:rPr>
      <w:rFonts w:ascii="Tahoma" w:hAnsi="Tahoma" w:cs="Tahoma"/>
      <w:sz w:val="16"/>
      <w:szCs w:val="16"/>
      <w:lang w:val="en-IE"/>
    </w:rPr>
  </w:style>
  <w:style w:type="paragraph" w:styleId="Header">
    <w:name w:val="header"/>
    <w:basedOn w:val="Normal"/>
    <w:link w:val="HeaderChar"/>
    <w:rsid w:val="00A73946"/>
    <w:pPr>
      <w:tabs>
        <w:tab w:val="center" w:pos="4513"/>
        <w:tab w:val="right" w:pos="9026"/>
      </w:tabs>
    </w:pPr>
  </w:style>
  <w:style w:type="character" w:customStyle="1" w:styleId="HeaderChar">
    <w:name w:val="Header Char"/>
    <w:basedOn w:val="DefaultParagraphFont"/>
    <w:link w:val="Header"/>
    <w:rsid w:val="00A73946"/>
    <w:rPr>
      <w:rFonts w:ascii="Arial" w:hAnsi="Arial"/>
      <w:lang w:val="en-IE"/>
    </w:rPr>
  </w:style>
  <w:style w:type="paragraph" w:styleId="Footer">
    <w:name w:val="footer"/>
    <w:basedOn w:val="Normal"/>
    <w:link w:val="FooterChar"/>
    <w:rsid w:val="00A73946"/>
    <w:pPr>
      <w:tabs>
        <w:tab w:val="center" w:pos="4513"/>
        <w:tab w:val="right" w:pos="9026"/>
      </w:tabs>
    </w:pPr>
  </w:style>
  <w:style w:type="character" w:customStyle="1" w:styleId="FooterChar">
    <w:name w:val="Footer Char"/>
    <w:basedOn w:val="DefaultParagraphFont"/>
    <w:link w:val="Footer"/>
    <w:rsid w:val="00A73946"/>
    <w:rPr>
      <w:rFonts w:ascii="Arial" w:hAnsi="Arial"/>
      <w:lang w:val="en-IE"/>
    </w:rPr>
  </w:style>
  <w:style w:type="paragraph" w:styleId="ListParagraph">
    <w:name w:val="List Paragraph"/>
    <w:basedOn w:val="Normal"/>
    <w:uiPriority w:val="34"/>
    <w:rsid w:val="00F673DD"/>
    <w:pPr>
      <w:contextualSpacing/>
    </w:pPr>
  </w:style>
  <w:style w:type="character" w:styleId="Hyperlink">
    <w:name w:val="Hyperlink"/>
    <w:basedOn w:val="DefaultParagraphFont"/>
    <w:uiPriority w:val="99"/>
    <w:rsid w:val="008A764F"/>
    <w:rPr>
      <w:color w:val="0000FF" w:themeColor="hyperlink"/>
      <w:u w:val="single"/>
    </w:rPr>
  </w:style>
  <w:style w:type="character" w:customStyle="1" w:styleId="Heading1Char">
    <w:name w:val="Heading 1 Char"/>
    <w:basedOn w:val="DefaultParagraphFont"/>
    <w:link w:val="Heading1"/>
    <w:rsid w:val="00F673DD"/>
    <w:rPr>
      <w:rFonts w:ascii="Arial" w:eastAsiaTheme="majorEastAsia" w:hAnsi="Arial" w:cstheme="majorBidi"/>
      <w:b/>
      <w:bCs/>
      <w:caps/>
      <w:color w:val="614E9B"/>
      <w:sz w:val="22"/>
      <w:szCs w:val="28"/>
    </w:rPr>
  </w:style>
  <w:style w:type="character" w:styleId="Emphasis">
    <w:name w:val="Emphasis"/>
    <w:basedOn w:val="DefaultParagraphFont"/>
    <w:qFormat/>
    <w:rsid w:val="00F673DD"/>
    <w:rPr>
      <w:rFonts w:ascii="Arial" w:hAnsi="Arial"/>
      <w:i/>
      <w:iCs/>
      <w:color w:val="614E9B"/>
      <w:sz w:val="22"/>
    </w:rPr>
  </w:style>
  <w:style w:type="character" w:styleId="Strong">
    <w:name w:val="Strong"/>
    <w:basedOn w:val="DefaultParagraphFont"/>
    <w:rsid w:val="00F673DD"/>
    <w:rPr>
      <w:b/>
      <w:bCs/>
    </w:rPr>
  </w:style>
  <w:style w:type="paragraph" w:styleId="Subtitle">
    <w:name w:val="Subtitle"/>
    <w:basedOn w:val="Normal"/>
    <w:next w:val="Normal"/>
    <w:link w:val="SubtitleChar"/>
    <w:qFormat/>
    <w:rsid w:val="00F673DD"/>
    <w:pPr>
      <w:numPr>
        <w:ilvl w:val="1"/>
      </w:numPr>
    </w:pPr>
    <w:rPr>
      <w:rFonts w:eastAsiaTheme="majorEastAsia" w:cstheme="majorBidi"/>
      <w:i/>
      <w:iCs/>
      <w:color w:val="614E9B"/>
      <w:szCs w:val="24"/>
    </w:rPr>
  </w:style>
  <w:style w:type="character" w:customStyle="1" w:styleId="SubtitleChar">
    <w:name w:val="Subtitle Char"/>
    <w:basedOn w:val="DefaultParagraphFont"/>
    <w:link w:val="Subtitle"/>
    <w:rsid w:val="00F673DD"/>
    <w:rPr>
      <w:rFonts w:ascii="Arial" w:eastAsiaTheme="majorEastAsia" w:hAnsi="Arial" w:cstheme="majorBidi"/>
      <w:i/>
      <w:iCs/>
      <w:color w:val="614E9B"/>
      <w:sz w:val="22"/>
      <w:szCs w:val="24"/>
    </w:rPr>
  </w:style>
  <w:style w:type="paragraph" w:styleId="Title">
    <w:name w:val="Title"/>
    <w:basedOn w:val="Normal"/>
    <w:next w:val="Normal"/>
    <w:link w:val="TitleChar"/>
    <w:qFormat/>
    <w:rsid w:val="00F673DD"/>
    <w:pPr>
      <w:contextualSpacing/>
    </w:pPr>
    <w:rPr>
      <w:rFonts w:eastAsiaTheme="majorEastAsia" w:cstheme="majorBidi"/>
      <w:b/>
      <w:caps/>
      <w:color w:val="614E9B"/>
      <w:kern w:val="28"/>
      <w:sz w:val="36"/>
      <w:szCs w:val="52"/>
    </w:rPr>
  </w:style>
  <w:style w:type="character" w:customStyle="1" w:styleId="TitleChar">
    <w:name w:val="Title Char"/>
    <w:basedOn w:val="DefaultParagraphFont"/>
    <w:link w:val="Title"/>
    <w:rsid w:val="00F673DD"/>
    <w:rPr>
      <w:rFonts w:ascii="Arial" w:eastAsiaTheme="majorEastAsia" w:hAnsi="Arial" w:cstheme="majorBidi"/>
      <w:b/>
      <w:caps/>
      <w:color w:val="614E9B"/>
      <w:kern w:val="28"/>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0896">
      <w:bodyDiv w:val="1"/>
      <w:marLeft w:val="0"/>
      <w:marRight w:val="0"/>
      <w:marTop w:val="0"/>
      <w:marBottom w:val="0"/>
      <w:divBdr>
        <w:top w:val="none" w:sz="0" w:space="0" w:color="auto"/>
        <w:left w:val="none" w:sz="0" w:space="0" w:color="auto"/>
        <w:bottom w:val="none" w:sz="0" w:space="0" w:color="auto"/>
        <w:right w:val="none" w:sz="0" w:space="0" w:color="auto"/>
      </w:divBdr>
    </w:div>
    <w:div w:id="183323115">
      <w:bodyDiv w:val="1"/>
      <w:marLeft w:val="0"/>
      <w:marRight w:val="0"/>
      <w:marTop w:val="0"/>
      <w:marBottom w:val="0"/>
      <w:divBdr>
        <w:top w:val="none" w:sz="0" w:space="0" w:color="auto"/>
        <w:left w:val="none" w:sz="0" w:space="0" w:color="auto"/>
        <w:bottom w:val="none" w:sz="0" w:space="0" w:color="auto"/>
        <w:right w:val="none" w:sz="0" w:space="0" w:color="auto"/>
      </w:divBdr>
    </w:div>
    <w:div w:id="311717456">
      <w:bodyDiv w:val="1"/>
      <w:marLeft w:val="0"/>
      <w:marRight w:val="0"/>
      <w:marTop w:val="0"/>
      <w:marBottom w:val="0"/>
      <w:divBdr>
        <w:top w:val="none" w:sz="0" w:space="0" w:color="auto"/>
        <w:left w:val="none" w:sz="0" w:space="0" w:color="auto"/>
        <w:bottom w:val="none" w:sz="0" w:space="0" w:color="auto"/>
        <w:right w:val="none" w:sz="0" w:space="0" w:color="auto"/>
      </w:divBdr>
    </w:div>
    <w:div w:id="687873203">
      <w:bodyDiv w:val="1"/>
      <w:marLeft w:val="0"/>
      <w:marRight w:val="0"/>
      <w:marTop w:val="0"/>
      <w:marBottom w:val="0"/>
      <w:divBdr>
        <w:top w:val="none" w:sz="0" w:space="0" w:color="auto"/>
        <w:left w:val="none" w:sz="0" w:space="0" w:color="auto"/>
        <w:bottom w:val="none" w:sz="0" w:space="0" w:color="auto"/>
        <w:right w:val="none" w:sz="0" w:space="0" w:color="auto"/>
      </w:divBdr>
    </w:div>
    <w:div w:id="123681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urhamsu.ml/engagement/avo/timetabling-and-teaching-2020-21/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Mr Kevin Carter</vt:lpstr>
    </vt:vector>
  </TitlesOfParts>
  <Company>Pragmaze</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Education in Michaelmas 2020</dc:title>
  <dc:creator>Paddy Reilly</dc:creator>
  <cp:lastModifiedBy>Ellie Scorah</cp:lastModifiedBy>
  <cp:revision>2</cp:revision>
  <cp:lastPrinted>2020-06-16T15:20:00Z</cp:lastPrinted>
  <dcterms:created xsi:type="dcterms:W3CDTF">2020-06-16T15:21:00Z</dcterms:created>
  <dcterms:modified xsi:type="dcterms:W3CDTF">2020-06-16T15:21:00Z</dcterms:modified>
</cp:coreProperties>
</file>