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784"/>
        <w:gridCol w:w="6703"/>
      </w:tblGrid>
      <w:tr w:rsidR="00331D81" w:rsidRPr="007D131F" w14:paraId="4BA433F9" w14:textId="77777777" w:rsidTr="1B5FBB32">
        <w:trPr>
          <w:trHeight w:val="340"/>
        </w:trPr>
        <w:tc>
          <w:tcPr>
            <w:tcW w:w="2784" w:type="dxa"/>
            <w:shd w:val="clear" w:color="auto" w:fill="644AA7"/>
            <w:vAlign w:val="center"/>
          </w:tcPr>
          <w:p w14:paraId="4BA433F7" w14:textId="77777777" w:rsidR="00EC10DE" w:rsidRPr="007D131F" w:rsidRDefault="00EC10DE"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color w:val="FFFFFF" w:themeColor="background1"/>
                <w:sz w:val="22"/>
                <w:szCs w:val="22"/>
                <w:u w:val="single"/>
                <w:lang w:val="en-GB"/>
              </w:rPr>
            </w:pPr>
            <w:r w:rsidRPr="007D131F">
              <w:rPr>
                <w:rFonts w:cs="Arial"/>
                <w:b/>
                <w:bCs/>
                <w:color w:val="FFFFFF" w:themeColor="background1"/>
                <w:sz w:val="22"/>
                <w:szCs w:val="22"/>
                <w:lang w:val="en-GB"/>
              </w:rPr>
              <w:t>Role:</w:t>
            </w:r>
          </w:p>
        </w:tc>
        <w:tc>
          <w:tcPr>
            <w:tcW w:w="6703" w:type="dxa"/>
            <w:vAlign w:val="center"/>
          </w:tcPr>
          <w:p w14:paraId="4BA433F8" w14:textId="6EDAA967" w:rsidR="00EC10DE" w:rsidRPr="007D131F" w:rsidRDefault="00FD5691"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sz w:val="22"/>
                <w:szCs w:val="22"/>
                <w:u w:val="single"/>
                <w:lang w:val="en-GB"/>
              </w:rPr>
            </w:pPr>
            <w:r>
              <w:rPr>
                <w:rFonts w:cs="Arial"/>
                <w:b/>
                <w:bCs/>
                <w:sz w:val="22"/>
                <w:szCs w:val="22"/>
                <w:lang w:val="en-GB"/>
              </w:rPr>
              <w:t>Course Representative</w:t>
            </w:r>
          </w:p>
        </w:tc>
      </w:tr>
      <w:tr w:rsidR="00331D81" w:rsidRPr="007D131F" w14:paraId="4BA433FC" w14:textId="77777777" w:rsidTr="1B5FBB32">
        <w:trPr>
          <w:trHeight w:val="340"/>
        </w:trPr>
        <w:tc>
          <w:tcPr>
            <w:tcW w:w="2784" w:type="dxa"/>
            <w:shd w:val="clear" w:color="auto" w:fill="644AA7"/>
            <w:vAlign w:val="center"/>
          </w:tcPr>
          <w:p w14:paraId="4BA433FA" w14:textId="77777777" w:rsidR="00EC10DE" w:rsidRPr="007D131F" w:rsidRDefault="00EC10DE"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color w:val="FFFFFF" w:themeColor="background1"/>
                <w:sz w:val="22"/>
                <w:szCs w:val="22"/>
                <w:u w:val="single"/>
                <w:lang w:val="en-GB"/>
              </w:rPr>
            </w:pPr>
            <w:r w:rsidRPr="007D131F">
              <w:rPr>
                <w:rFonts w:cs="Arial"/>
                <w:b/>
                <w:bCs/>
                <w:color w:val="FFFFFF" w:themeColor="background1"/>
                <w:sz w:val="22"/>
                <w:szCs w:val="22"/>
                <w:lang w:val="en-GB"/>
              </w:rPr>
              <w:t>Responsible to:</w:t>
            </w:r>
          </w:p>
        </w:tc>
        <w:tc>
          <w:tcPr>
            <w:tcW w:w="6703" w:type="dxa"/>
            <w:vAlign w:val="center"/>
          </w:tcPr>
          <w:p w14:paraId="4BA433FB" w14:textId="36AEEFFC" w:rsidR="00EC10DE" w:rsidRPr="007D131F" w:rsidRDefault="001B0B88" w:rsidP="1B5FBB3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cs="Arial"/>
                <w:sz w:val="22"/>
                <w:szCs w:val="22"/>
                <w:lang w:val="en-GB"/>
              </w:rPr>
            </w:pPr>
            <w:r w:rsidRPr="1B5FBB32">
              <w:rPr>
                <w:rFonts w:cs="Arial"/>
                <w:sz w:val="22"/>
                <w:szCs w:val="22"/>
                <w:lang w:val="en-GB"/>
              </w:rPr>
              <w:t>Faculty Officer</w:t>
            </w:r>
            <w:r w:rsidR="004E1CB3" w:rsidRPr="1B5FBB32">
              <w:rPr>
                <w:rFonts w:cs="Arial"/>
                <w:sz w:val="22"/>
                <w:szCs w:val="22"/>
                <w:lang w:val="en-GB"/>
              </w:rPr>
              <w:t xml:space="preserve">, supported by </w:t>
            </w:r>
            <w:r w:rsidR="00FD5691" w:rsidRPr="1B5FBB32">
              <w:rPr>
                <w:rFonts w:cs="Arial"/>
                <w:sz w:val="22"/>
                <w:szCs w:val="22"/>
                <w:lang w:val="en-GB"/>
              </w:rPr>
              <w:t>Education Officer an</w:t>
            </w:r>
            <w:r w:rsidR="5DD748D8" w:rsidRPr="1B5FBB32">
              <w:rPr>
                <w:rFonts w:cs="Arial"/>
                <w:sz w:val="22"/>
                <w:szCs w:val="22"/>
                <w:lang w:val="en-GB"/>
              </w:rPr>
              <w:t>d Student Voice Co-ordinator</w:t>
            </w:r>
          </w:p>
        </w:tc>
      </w:tr>
    </w:tbl>
    <w:p w14:paraId="4BA43406" w14:textId="77777777" w:rsidR="009150DF" w:rsidRPr="007D131F" w:rsidRDefault="009150DF" w:rsidP="008040F6">
      <w:pPr>
        <w:pStyle w:val="NoSpacing"/>
        <w:rPr>
          <w:rFonts w:ascii="Arial" w:hAnsi="Arial" w:cs="Arial"/>
          <w:b/>
          <w:bCs/>
          <w:sz w:val="22"/>
          <w:szCs w:val="22"/>
          <w:u w:val="single"/>
          <w:lang w:eastAsia="en-GB"/>
        </w:rPr>
      </w:pPr>
    </w:p>
    <w:p w14:paraId="43C41D4F" w14:textId="77777777" w:rsidR="00F932A6" w:rsidRPr="007D131F" w:rsidRDefault="00F932A6" w:rsidP="00EC10DE">
      <w:pPr>
        <w:pStyle w:val="Body"/>
        <w:spacing w:after="0" w:line="240" w:lineRule="auto"/>
        <w:rPr>
          <w:rFonts w:eastAsia="Verdana" w:cs="Arial"/>
          <w:sz w:val="22"/>
          <w:szCs w:val="22"/>
          <w:u w:val="single"/>
          <w:lang w:val="en-GB"/>
        </w:rPr>
      </w:pPr>
    </w:p>
    <w:p w14:paraId="36FF7AED" w14:textId="236CE7FF" w:rsidR="00A0768B" w:rsidRDefault="00A0768B" w:rsidP="00EC10DE">
      <w:pPr>
        <w:pStyle w:val="Body"/>
        <w:spacing w:after="0" w:line="240" w:lineRule="auto"/>
        <w:rPr>
          <w:rFonts w:eastAsia="Verdana" w:cs="Arial"/>
          <w:sz w:val="22"/>
          <w:szCs w:val="22"/>
          <w:lang w:val="en-GB"/>
        </w:rPr>
      </w:pPr>
      <w:r w:rsidRPr="429CA1E7">
        <w:rPr>
          <w:rFonts w:eastAsia="Verdana" w:cs="Arial"/>
          <w:b/>
          <w:bCs/>
          <w:sz w:val="22"/>
          <w:szCs w:val="22"/>
          <w:lang w:val="en-GB"/>
        </w:rPr>
        <w:t>Purpose of the role:</w:t>
      </w:r>
      <w:r w:rsidRPr="429CA1E7">
        <w:rPr>
          <w:rFonts w:eastAsia="Verdana" w:cs="Arial"/>
          <w:sz w:val="22"/>
          <w:szCs w:val="22"/>
          <w:lang w:val="en-GB"/>
        </w:rPr>
        <w:t xml:space="preserve"> </w:t>
      </w:r>
      <w:r w:rsidR="001B0B88" w:rsidRPr="429CA1E7">
        <w:rPr>
          <w:rFonts w:eastAsia="Verdana" w:cs="Arial"/>
          <w:sz w:val="22"/>
          <w:szCs w:val="22"/>
          <w:lang w:val="en-GB"/>
        </w:rPr>
        <w:t>Course Representatives are the first point of contact for students seeking to raise an issue or suggestion with their department. Course Reps sit on Student-Staff Consultative Committees (SSCCs) (also called Student Voice Committees (SVCs) in certain departments), allowing them to bring issues to the attention of staff. Each course has its own Rep, one representing each year group, who are elected by their peers at the start of the academic year.</w:t>
      </w:r>
    </w:p>
    <w:p w14:paraId="4E48EFF6" w14:textId="77777777" w:rsidR="001B0B88" w:rsidRDefault="001B0B88" w:rsidP="00EC10DE">
      <w:pPr>
        <w:pStyle w:val="Body"/>
        <w:spacing w:after="0" w:line="240" w:lineRule="auto"/>
        <w:rPr>
          <w:rFonts w:eastAsia="Verdana" w:cs="Arial"/>
          <w:sz w:val="22"/>
          <w:szCs w:val="22"/>
          <w:lang w:val="en-GB"/>
        </w:rPr>
      </w:pPr>
    </w:p>
    <w:p w14:paraId="7F8333B9" w14:textId="1046B5AA" w:rsidR="001B0B88" w:rsidRPr="007D131F" w:rsidRDefault="001B0B88" w:rsidP="00EC10DE">
      <w:pPr>
        <w:pStyle w:val="Body"/>
        <w:spacing w:after="0" w:line="240" w:lineRule="auto"/>
        <w:rPr>
          <w:rFonts w:eastAsia="Verdana" w:cs="Arial"/>
          <w:sz w:val="22"/>
          <w:szCs w:val="22"/>
          <w:lang w:val="en-GB"/>
        </w:rPr>
      </w:pPr>
      <w:r w:rsidRPr="1B5FBB32">
        <w:rPr>
          <w:rFonts w:eastAsia="Verdana" w:cs="Arial"/>
          <w:sz w:val="22"/>
          <w:szCs w:val="22"/>
          <w:lang w:val="en-GB"/>
        </w:rPr>
        <w:t>A large part of the Course Rep role is signposting students to support and services that are better suited to resolving their issue than a Course Rep. Information about where you can signpost students is given to you during the SU training session.</w:t>
      </w:r>
    </w:p>
    <w:p w14:paraId="11158A2B" w14:textId="7772DF82" w:rsidR="1B5FBB32" w:rsidRDefault="1B5FBB32" w:rsidP="1B5FBB32">
      <w:pPr>
        <w:pStyle w:val="Body"/>
        <w:spacing w:after="0" w:line="240" w:lineRule="auto"/>
        <w:rPr>
          <w:rFonts w:eastAsia="Verdana" w:cs="Arial"/>
          <w:sz w:val="22"/>
          <w:szCs w:val="22"/>
          <w:lang w:val="en-GB"/>
        </w:rPr>
      </w:pPr>
    </w:p>
    <w:p w14:paraId="39A08BA6" w14:textId="7D97DFED" w:rsidR="00332BE4" w:rsidRPr="00F26BB3" w:rsidRDefault="007D131F" w:rsidP="00F26BB3">
      <w:pPr>
        <w:spacing w:before="100" w:beforeAutospacing="1" w:after="100" w:afterAutospacing="1"/>
        <w:rPr>
          <w:rFonts w:ascii="Arial" w:hAnsi="Arial" w:cs="Arial"/>
          <w:b/>
          <w:bCs/>
        </w:rPr>
      </w:pPr>
      <w:r w:rsidRPr="007D131F">
        <w:rPr>
          <w:rFonts w:ascii="Arial" w:hAnsi="Arial" w:cs="Arial"/>
          <w:b/>
          <w:bCs/>
        </w:rPr>
        <w:t>Main duties and responsibilities</w:t>
      </w:r>
    </w:p>
    <w:p w14:paraId="61D7204D" w14:textId="0F78A314" w:rsidR="00AF51D4" w:rsidRDefault="001B0B88"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Attend training at the SU.</w:t>
      </w:r>
    </w:p>
    <w:p w14:paraId="19B3948A" w14:textId="57BBDF72" w:rsidR="001B0B88" w:rsidRDefault="001B0B88"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Reach out to students and collate their feedback on any course-related issues.</w:t>
      </w:r>
    </w:p>
    <w:p w14:paraId="5DFCF4A1" w14:textId="399780F2" w:rsidR="001B0B88" w:rsidRDefault="001B0B88"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Attend your department’s SSCC/SVC meeting(s)</w:t>
      </w:r>
      <w:r w:rsidR="00590D8A">
        <w:rPr>
          <w:rFonts w:eastAsia="Verdana" w:cs="Arial"/>
          <w:sz w:val="22"/>
          <w:szCs w:val="22"/>
          <w:lang w:val="en-GB"/>
        </w:rPr>
        <w:t xml:space="preserve"> where you will represent the views of other students on your course to make positive change.</w:t>
      </w:r>
    </w:p>
    <w:p w14:paraId="04B77F30" w14:textId="38F4BB6C" w:rsidR="001B0B88" w:rsidRDefault="00A86CDD"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Create channels for two-way communication with students, for example collecting their feedback and providing up</w:t>
      </w:r>
      <w:r w:rsidR="007621E9">
        <w:rPr>
          <w:rFonts w:eastAsia="Verdana" w:cs="Arial"/>
          <w:sz w:val="22"/>
          <w:szCs w:val="22"/>
          <w:lang w:val="en-GB"/>
        </w:rPr>
        <w:t>dates on any action taken.</w:t>
      </w:r>
    </w:p>
    <w:p w14:paraId="2F52E0A3" w14:textId="2D53C833" w:rsidR="007621E9" w:rsidRDefault="007621E9" w:rsidP="00AF51D4">
      <w:pPr>
        <w:pStyle w:val="Body"/>
        <w:numPr>
          <w:ilvl w:val="0"/>
          <w:numId w:val="3"/>
        </w:numPr>
        <w:spacing w:after="0" w:line="240" w:lineRule="auto"/>
        <w:rPr>
          <w:rFonts w:eastAsia="Verdana" w:cs="Arial"/>
          <w:sz w:val="22"/>
          <w:szCs w:val="22"/>
          <w:lang w:val="en-GB"/>
        </w:rPr>
      </w:pPr>
      <w:r w:rsidRPr="1B5FBB32">
        <w:rPr>
          <w:rFonts w:eastAsia="Verdana" w:cs="Arial"/>
          <w:sz w:val="22"/>
          <w:szCs w:val="22"/>
          <w:lang w:val="en-GB"/>
        </w:rPr>
        <w:t>Collaborate with Faculty Reps and SU Officers to identify student issues or areas for positive change within your course.</w:t>
      </w:r>
    </w:p>
    <w:p w14:paraId="5B7DFEDC" w14:textId="1B2BF9C3" w:rsidR="001B0B88" w:rsidRDefault="00E409D7"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 xml:space="preserve">Recognising when a student </w:t>
      </w:r>
      <w:r w:rsidR="00427009">
        <w:rPr>
          <w:rFonts w:eastAsia="Verdana" w:cs="Arial"/>
          <w:sz w:val="22"/>
          <w:szCs w:val="22"/>
          <w:lang w:val="en-GB"/>
        </w:rPr>
        <w:t>seeking your support requires assistance beyond a Course Rep and being able to signpost students to the support they need.</w:t>
      </w:r>
    </w:p>
    <w:p w14:paraId="49AB0493" w14:textId="08A3E6DD" w:rsidR="00427009" w:rsidRDefault="00427009"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Be accessible to students, including being listed on our ‘Find your Rep’ page*</w:t>
      </w:r>
    </w:p>
    <w:p w14:paraId="02305B61" w14:textId="77777777" w:rsidR="00F4206D" w:rsidRDefault="00F4206D" w:rsidP="00F4206D">
      <w:pPr>
        <w:pStyle w:val="Body"/>
        <w:spacing w:after="0" w:line="240" w:lineRule="auto"/>
        <w:rPr>
          <w:rFonts w:eastAsia="Verdana" w:cs="Arial"/>
          <w:sz w:val="22"/>
          <w:szCs w:val="22"/>
          <w:lang w:val="en-GB"/>
        </w:rPr>
      </w:pPr>
    </w:p>
    <w:p w14:paraId="4D07B514" w14:textId="68C65036" w:rsidR="00F4206D" w:rsidRDefault="00F4206D" w:rsidP="00F4206D">
      <w:pPr>
        <w:pStyle w:val="Body"/>
        <w:spacing w:after="0" w:line="240" w:lineRule="auto"/>
        <w:rPr>
          <w:rFonts w:eastAsia="Verdana" w:cs="Arial"/>
          <w:b/>
          <w:bCs/>
          <w:sz w:val="22"/>
          <w:szCs w:val="22"/>
          <w:lang w:val="en-GB"/>
        </w:rPr>
      </w:pPr>
      <w:r w:rsidRPr="0082319D">
        <w:rPr>
          <w:rFonts w:eastAsia="Verdana" w:cs="Arial"/>
          <w:b/>
          <w:bCs/>
          <w:sz w:val="22"/>
          <w:szCs w:val="22"/>
          <w:lang w:val="en-GB"/>
        </w:rPr>
        <w:t>Benefits</w:t>
      </w:r>
    </w:p>
    <w:p w14:paraId="6E1BF2BD" w14:textId="77777777" w:rsidR="0082319D" w:rsidRPr="0082319D" w:rsidRDefault="0082319D" w:rsidP="00F4206D">
      <w:pPr>
        <w:pStyle w:val="Body"/>
        <w:spacing w:after="0" w:line="240" w:lineRule="auto"/>
        <w:rPr>
          <w:rFonts w:eastAsia="Verdana" w:cs="Arial"/>
          <w:b/>
          <w:bCs/>
          <w:sz w:val="22"/>
          <w:szCs w:val="22"/>
          <w:lang w:val="en-GB"/>
        </w:rPr>
      </w:pPr>
    </w:p>
    <w:p w14:paraId="6F5DBC76" w14:textId="32D4BCCF" w:rsidR="00F4206D" w:rsidRDefault="00F4206D" w:rsidP="00F4206D">
      <w:pPr>
        <w:pStyle w:val="Body"/>
        <w:numPr>
          <w:ilvl w:val="0"/>
          <w:numId w:val="3"/>
        </w:numPr>
        <w:spacing w:after="0" w:line="240" w:lineRule="auto"/>
        <w:rPr>
          <w:rFonts w:eastAsia="Verdana" w:cs="Arial"/>
          <w:sz w:val="22"/>
          <w:szCs w:val="22"/>
          <w:lang w:val="en-GB"/>
        </w:rPr>
      </w:pPr>
      <w:r>
        <w:rPr>
          <w:rFonts w:eastAsia="Verdana" w:cs="Arial"/>
          <w:sz w:val="22"/>
          <w:szCs w:val="22"/>
          <w:lang w:val="en-GB"/>
        </w:rPr>
        <w:t>Training provided by the SU.</w:t>
      </w:r>
    </w:p>
    <w:p w14:paraId="399B486B" w14:textId="04235FA6" w:rsidR="00F4206D" w:rsidRDefault="00F4206D" w:rsidP="00F4206D">
      <w:pPr>
        <w:pStyle w:val="Body"/>
        <w:numPr>
          <w:ilvl w:val="0"/>
          <w:numId w:val="3"/>
        </w:numPr>
        <w:spacing w:after="0" w:line="240" w:lineRule="auto"/>
        <w:rPr>
          <w:rFonts w:eastAsia="Verdana" w:cs="Arial"/>
          <w:sz w:val="22"/>
          <w:szCs w:val="22"/>
          <w:lang w:val="en-GB"/>
        </w:rPr>
      </w:pPr>
      <w:r w:rsidRPr="429CA1E7">
        <w:rPr>
          <w:rFonts w:eastAsia="Verdana" w:cs="Arial"/>
          <w:sz w:val="22"/>
          <w:szCs w:val="22"/>
          <w:lang w:val="en-GB"/>
        </w:rPr>
        <w:t xml:space="preserve">Join in SU social events for </w:t>
      </w:r>
      <w:r w:rsidR="6B21DE24" w:rsidRPr="429CA1E7">
        <w:rPr>
          <w:rFonts w:eastAsia="Verdana" w:cs="Arial"/>
          <w:sz w:val="22"/>
          <w:szCs w:val="22"/>
          <w:lang w:val="en-GB"/>
        </w:rPr>
        <w:t>C</w:t>
      </w:r>
      <w:r w:rsidRPr="429CA1E7">
        <w:rPr>
          <w:rFonts w:eastAsia="Verdana" w:cs="Arial"/>
          <w:sz w:val="22"/>
          <w:szCs w:val="22"/>
          <w:lang w:val="en-GB"/>
        </w:rPr>
        <w:t xml:space="preserve">ourse </w:t>
      </w:r>
      <w:r w:rsidR="2D151C66" w:rsidRPr="429CA1E7">
        <w:rPr>
          <w:rFonts w:eastAsia="Verdana" w:cs="Arial"/>
          <w:sz w:val="22"/>
          <w:szCs w:val="22"/>
          <w:lang w:val="en-GB"/>
        </w:rPr>
        <w:t>R</w:t>
      </w:r>
      <w:r w:rsidRPr="429CA1E7">
        <w:rPr>
          <w:rFonts w:eastAsia="Verdana" w:cs="Arial"/>
          <w:sz w:val="22"/>
          <w:szCs w:val="22"/>
          <w:lang w:val="en-GB"/>
        </w:rPr>
        <w:t xml:space="preserve">eps and expand your social circle by meeting </w:t>
      </w:r>
      <w:r w:rsidR="7DAE0E51" w:rsidRPr="429CA1E7">
        <w:rPr>
          <w:rFonts w:eastAsia="Verdana" w:cs="Arial"/>
          <w:sz w:val="22"/>
          <w:szCs w:val="22"/>
          <w:lang w:val="en-GB"/>
        </w:rPr>
        <w:t>R</w:t>
      </w:r>
      <w:r w:rsidRPr="429CA1E7">
        <w:rPr>
          <w:rFonts w:eastAsia="Verdana" w:cs="Arial"/>
          <w:sz w:val="22"/>
          <w:szCs w:val="22"/>
          <w:lang w:val="en-GB"/>
        </w:rPr>
        <w:t>eps from other levels of study and courses in your department</w:t>
      </w:r>
      <w:r w:rsidR="00D058EE" w:rsidRPr="429CA1E7">
        <w:rPr>
          <w:rFonts w:eastAsia="Verdana" w:cs="Arial"/>
          <w:sz w:val="22"/>
          <w:szCs w:val="22"/>
          <w:lang w:val="en-GB"/>
        </w:rPr>
        <w:t>.</w:t>
      </w:r>
    </w:p>
    <w:p w14:paraId="55B7337C" w14:textId="43E17A53" w:rsidR="00D058EE" w:rsidRDefault="00D058EE" w:rsidP="00F4206D">
      <w:pPr>
        <w:pStyle w:val="Body"/>
        <w:numPr>
          <w:ilvl w:val="0"/>
          <w:numId w:val="3"/>
        </w:numPr>
        <w:spacing w:after="0" w:line="240" w:lineRule="auto"/>
        <w:rPr>
          <w:rFonts w:eastAsia="Verdana" w:cs="Arial"/>
          <w:sz w:val="22"/>
          <w:szCs w:val="22"/>
          <w:lang w:val="en-GB"/>
        </w:rPr>
      </w:pPr>
      <w:r>
        <w:rPr>
          <w:rFonts w:eastAsia="Verdana" w:cs="Arial"/>
          <w:sz w:val="22"/>
          <w:szCs w:val="22"/>
          <w:lang w:val="en-GB"/>
        </w:rPr>
        <w:t>Meet and develop working relationships with academics in your department, giving you in depth knowledge of how your department works.</w:t>
      </w:r>
    </w:p>
    <w:p w14:paraId="7F5899AA" w14:textId="77777777" w:rsidR="00D058EE" w:rsidRDefault="00D058EE" w:rsidP="00D058EE">
      <w:pPr>
        <w:pStyle w:val="Body"/>
        <w:spacing w:after="0" w:line="240" w:lineRule="auto"/>
        <w:rPr>
          <w:rFonts w:eastAsia="Verdana" w:cs="Arial"/>
          <w:sz w:val="22"/>
          <w:szCs w:val="22"/>
          <w:lang w:val="en-GB"/>
        </w:rPr>
      </w:pPr>
    </w:p>
    <w:p w14:paraId="38A71C22" w14:textId="5F010A23" w:rsidR="00D058EE" w:rsidRDefault="00D058EE" w:rsidP="00D058EE">
      <w:pPr>
        <w:pStyle w:val="Body"/>
        <w:spacing w:after="0" w:line="240" w:lineRule="auto"/>
        <w:rPr>
          <w:rFonts w:eastAsia="Verdana" w:cs="Arial"/>
          <w:b/>
          <w:bCs/>
          <w:sz w:val="22"/>
          <w:szCs w:val="22"/>
          <w:lang w:val="en-GB"/>
        </w:rPr>
      </w:pPr>
      <w:r w:rsidRPr="0082319D">
        <w:rPr>
          <w:rFonts w:eastAsia="Verdana" w:cs="Arial"/>
          <w:b/>
          <w:bCs/>
          <w:sz w:val="22"/>
          <w:szCs w:val="22"/>
          <w:lang w:val="en-GB"/>
        </w:rPr>
        <w:t>Skills Development</w:t>
      </w:r>
    </w:p>
    <w:p w14:paraId="538BD630" w14:textId="36F4CB52" w:rsidR="004A4132" w:rsidRDefault="004A4132" w:rsidP="1B5FBB32">
      <w:pPr>
        <w:pStyle w:val="NoSpacing"/>
        <w:rPr>
          <w:rFonts w:eastAsia="Verdana" w:cs="Arial"/>
          <w:b/>
          <w:bCs/>
          <w:sz w:val="22"/>
          <w:szCs w:val="22"/>
        </w:rPr>
      </w:pPr>
    </w:p>
    <w:tbl>
      <w:tblPr>
        <w:tblStyle w:val="TableGrid"/>
        <w:tblW w:w="0" w:type="auto"/>
        <w:tblLook w:val="04A0" w:firstRow="1" w:lastRow="0" w:firstColumn="1" w:lastColumn="0" w:noHBand="0" w:noVBand="1"/>
      </w:tblPr>
      <w:tblGrid>
        <w:gridCol w:w="4508"/>
        <w:gridCol w:w="4508"/>
      </w:tblGrid>
      <w:tr w:rsidR="0082319D" w:rsidRPr="0082319D" w14:paraId="2E455EAF" w14:textId="77777777" w:rsidTr="00AC5C33">
        <w:tc>
          <w:tcPr>
            <w:tcW w:w="4508" w:type="dxa"/>
          </w:tcPr>
          <w:p w14:paraId="13604852"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Written communication</w:t>
            </w:r>
          </w:p>
        </w:tc>
        <w:tc>
          <w:tcPr>
            <w:tcW w:w="4508" w:type="dxa"/>
          </w:tcPr>
          <w:p w14:paraId="6FC33140"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Teamwork</w:t>
            </w:r>
          </w:p>
        </w:tc>
      </w:tr>
      <w:tr w:rsidR="0082319D" w:rsidRPr="0082319D" w14:paraId="0E37860A" w14:textId="77777777" w:rsidTr="00AC5C33">
        <w:tc>
          <w:tcPr>
            <w:tcW w:w="4508" w:type="dxa"/>
          </w:tcPr>
          <w:p w14:paraId="364E31EC"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Verbal communication</w:t>
            </w:r>
          </w:p>
        </w:tc>
        <w:tc>
          <w:tcPr>
            <w:tcW w:w="4508" w:type="dxa"/>
          </w:tcPr>
          <w:p w14:paraId="70DDF61C"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Planning</w:t>
            </w:r>
          </w:p>
        </w:tc>
      </w:tr>
      <w:tr w:rsidR="0082319D" w:rsidRPr="0082319D" w14:paraId="2C513B63" w14:textId="77777777" w:rsidTr="00AC5C33">
        <w:tc>
          <w:tcPr>
            <w:tcW w:w="4508" w:type="dxa"/>
          </w:tcPr>
          <w:p w14:paraId="031DD679"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Public speaking</w:t>
            </w:r>
          </w:p>
        </w:tc>
        <w:tc>
          <w:tcPr>
            <w:tcW w:w="4508" w:type="dxa"/>
          </w:tcPr>
          <w:p w14:paraId="2AB99336"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Networking</w:t>
            </w:r>
          </w:p>
        </w:tc>
      </w:tr>
      <w:tr w:rsidR="0082319D" w:rsidRPr="0082319D" w14:paraId="6415CBA5" w14:textId="77777777" w:rsidTr="00AC5C33">
        <w:tc>
          <w:tcPr>
            <w:tcW w:w="4508" w:type="dxa"/>
          </w:tcPr>
          <w:p w14:paraId="43601B5B"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Time management</w:t>
            </w:r>
          </w:p>
        </w:tc>
        <w:tc>
          <w:tcPr>
            <w:tcW w:w="4508" w:type="dxa"/>
          </w:tcPr>
          <w:p w14:paraId="59065C75" w14:textId="77777777" w:rsidR="0082319D" w:rsidRPr="0082319D" w:rsidRDefault="0082319D" w:rsidP="0082319D">
            <w:pPr>
              <w:rPr>
                <w:rFonts w:ascii="Calibri" w:eastAsia="Calibri" w:hAnsi="Calibri" w:cs="Times New Roman"/>
              </w:rPr>
            </w:pPr>
            <w:r w:rsidRPr="0082319D">
              <w:rPr>
                <w:rFonts w:ascii="Calibri" w:eastAsia="Calibri" w:hAnsi="Calibri" w:cs="Times New Roman"/>
              </w:rPr>
              <w:t>Decision making</w:t>
            </w:r>
          </w:p>
        </w:tc>
      </w:tr>
    </w:tbl>
    <w:p w14:paraId="4F594132" w14:textId="77777777" w:rsidR="00DC16EE" w:rsidRDefault="00DC16EE" w:rsidP="00EC10DE">
      <w:pPr>
        <w:pStyle w:val="Body"/>
        <w:spacing w:after="0" w:line="240" w:lineRule="auto"/>
        <w:rPr>
          <w:rFonts w:cs="Arial"/>
          <w:b/>
          <w:bCs/>
          <w:color w:val="644AA7"/>
          <w:sz w:val="22"/>
          <w:szCs w:val="22"/>
          <w:u w:val="single"/>
          <w:lang w:val="en-GB"/>
        </w:rPr>
      </w:pPr>
    </w:p>
    <w:p w14:paraId="27473C66" w14:textId="77777777" w:rsidR="00DC16EE" w:rsidRDefault="00DC16EE" w:rsidP="00EC10DE">
      <w:pPr>
        <w:pStyle w:val="Body"/>
        <w:spacing w:after="0" w:line="240" w:lineRule="auto"/>
        <w:rPr>
          <w:rFonts w:cs="Arial"/>
          <w:b/>
          <w:bCs/>
          <w:color w:val="644AA7"/>
          <w:sz w:val="22"/>
          <w:szCs w:val="22"/>
          <w:u w:val="single"/>
          <w:lang w:val="en-GB"/>
        </w:rPr>
      </w:pPr>
    </w:p>
    <w:p w14:paraId="6E8FFF7A" w14:textId="77777777" w:rsidR="009B650C" w:rsidRPr="001618EF" w:rsidRDefault="009B650C" w:rsidP="009B650C">
      <w:pPr>
        <w:pStyle w:val="Body"/>
        <w:spacing w:after="0" w:line="240" w:lineRule="auto"/>
        <w:rPr>
          <w:rFonts w:cs="Arial"/>
          <w:b/>
          <w:bCs/>
          <w:color w:val="644AA7"/>
          <w:sz w:val="20"/>
          <w:szCs w:val="20"/>
          <w:u w:val="single"/>
          <w:lang w:val="en-GB"/>
        </w:rPr>
      </w:pPr>
      <w:r w:rsidRPr="001618EF">
        <w:rPr>
          <w:rFonts w:cs="Arial"/>
          <w:b/>
          <w:bCs/>
          <w:color w:val="644AA7"/>
          <w:sz w:val="20"/>
          <w:szCs w:val="20"/>
          <w:u w:val="single"/>
          <w:lang w:val="en-GB"/>
        </w:rPr>
        <w:t>Summary of Terms and Conditions</w:t>
      </w:r>
    </w:p>
    <w:p w14:paraId="4456D46F" w14:textId="78E0A3DA" w:rsidR="00267866" w:rsidRDefault="00267866" w:rsidP="1B5FBB32">
      <w:pPr>
        <w:pStyle w:val="NoSpacing"/>
        <w:rPr>
          <w:rFonts w:ascii="Arial" w:hAnsi="Arial" w:cs="Arial"/>
          <w:sz w:val="20"/>
          <w:szCs w:val="20"/>
        </w:rPr>
      </w:pPr>
    </w:p>
    <w:p w14:paraId="21F82B06" w14:textId="257BFF8D" w:rsidR="00267866" w:rsidRPr="006D3638" w:rsidRDefault="006D3638" w:rsidP="00267866">
      <w:pPr>
        <w:pStyle w:val="NoSpacing"/>
        <w:rPr>
          <w:rStyle w:val="ui-provider"/>
          <w:rFonts w:ascii="Arial" w:hAnsi="Arial" w:cs="Arial"/>
          <w:sz w:val="20"/>
          <w:szCs w:val="20"/>
        </w:rPr>
      </w:pPr>
      <w:r w:rsidRPr="319837AB">
        <w:rPr>
          <w:rStyle w:val="ui-provider"/>
          <w:rFonts w:ascii="Arial" w:hAnsi="Arial" w:cs="Arial"/>
          <w:sz w:val="20"/>
          <w:szCs w:val="20"/>
        </w:rPr>
        <w:t>Hours: 1</w:t>
      </w:r>
      <w:r w:rsidR="00E42986" w:rsidRPr="319837AB">
        <w:rPr>
          <w:rStyle w:val="ui-provider"/>
          <w:rFonts w:ascii="Arial" w:hAnsi="Arial" w:cs="Arial"/>
          <w:sz w:val="20"/>
          <w:szCs w:val="20"/>
        </w:rPr>
        <w:t>0</w:t>
      </w:r>
      <w:r w:rsidRPr="319837AB">
        <w:rPr>
          <w:rStyle w:val="ui-provider"/>
          <w:rFonts w:ascii="Arial" w:hAnsi="Arial" w:cs="Arial"/>
          <w:sz w:val="20"/>
          <w:szCs w:val="20"/>
        </w:rPr>
        <w:t xml:space="preserve"> hours per </w:t>
      </w:r>
      <w:r w:rsidR="00E42986" w:rsidRPr="319837AB">
        <w:rPr>
          <w:rStyle w:val="ui-provider"/>
          <w:rFonts w:ascii="Arial" w:hAnsi="Arial" w:cs="Arial"/>
          <w:sz w:val="20"/>
          <w:szCs w:val="20"/>
        </w:rPr>
        <w:t>term</w:t>
      </w:r>
    </w:p>
    <w:p w14:paraId="371806A5" w14:textId="4409B2B4" w:rsidR="00F4206D" w:rsidRDefault="07F44164" w:rsidP="7082D4F6">
      <w:pPr>
        <w:rPr>
          <w:color w:val="000000"/>
          <w:shd w:val="clear" w:color="auto" w:fill="FFFFFF"/>
        </w:rPr>
      </w:pPr>
      <w:r w:rsidRPr="319837AB">
        <w:rPr>
          <w:color w:val="000000" w:themeColor="text1"/>
        </w:rPr>
        <w:t>Training: several options will be provided late October/early November</w:t>
      </w:r>
    </w:p>
    <w:p w14:paraId="66406E3E" w14:textId="5137ECA2" w:rsidR="07F44164" w:rsidRPr="006B1152" w:rsidRDefault="07F44164" w:rsidP="006B1152">
      <w:pPr>
        <w:pStyle w:val="Body"/>
        <w:spacing w:after="0" w:line="240" w:lineRule="auto"/>
        <w:rPr>
          <w:rFonts w:ascii="Calibri" w:eastAsia="Calibri" w:hAnsi="Calibri" w:cs="Calibri"/>
          <w:lang w:val="en-AE"/>
        </w:rPr>
      </w:pPr>
      <w:r w:rsidRPr="429CA1E7">
        <w:rPr>
          <w:rFonts w:eastAsia="Arial" w:cs="Arial"/>
          <w:b/>
          <w:bCs/>
          <w:color w:val="0078D4"/>
          <w:sz w:val="20"/>
          <w:szCs w:val="20"/>
          <w:u w:val="single"/>
          <w:lang w:val="en-GB"/>
        </w:rPr>
        <w:t>Election process</w:t>
      </w:r>
    </w:p>
    <w:p w14:paraId="4C84C1B7" w14:textId="375F9C62" w:rsidR="7082D4F6" w:rsidRDefault="7082D4F6" w:rsidP="7082D4F6">
      <w:pPr>
        <w:rPr>
          <w:color w:val="000000" w:themeColor="text1"/>
        </w:rPr>
      </w:pPr>
    </w:p>
    <w:p w14:paraId="07D5FF59" w14:textId="4DDCB146" w:rsidR="07F44164" w:rsidRPr="006B1152" w:rsidRDefault="07F44164" w:rsidP="7082D4F6">
      <w:r w:rsidRPr="429CA1E7">
        <w:t xml:space="preserve">Elections will be run within your department. Please contact your Learning and Teaching </w:t>
      </w:r>
      <w:r w:rsidR="76125D21" w:rsidRPr="429CA1E7">
        <w:t>Team</w:t>
      </w:r>
      <w:r w:rsidRPr="429CA1E7">
        <w:t xml:space="preserve"> for more details.</w:t>
      </w:r>
    </w:p>
    <w:p w14:paraId="76038E72" w14:textId="6C9A8612" w:rsidR="00F4206D" w:rsidRPr="00F425C1" w:rsidRDefault="00F425C1" w:rsidP="00F425C1">
      <w:pPr>
        <w:rPr>
          <w:rStyle w:val="Strong"/>
          <w:rFonts w:cstheme="minorHAnsi"/>
          <w:b w:val="0"/>
          <w:bCs w:val="0"/>
          <w:color w:val="000000"/>
          <w:shd w:val="clear" w:color="auto" w:fill="FFFFFF"/>
        </w:rPr>
      </w:pPr>
      <w:r>
        <w:rPr>
          <w:rFonts w:cstheme="minorHAnsi"/>
          <w:color w:val="000000"/>
          <w:shd w:val="clear" w:color="auto" w:fill="FFFFFF"/>
        </w:rPr>
        <w:t>*</w:t>
      </w:r>
      <w:r w:rsidR="00F4206D" w:rsidRPr="00F425C1">
        <w:rPr>
          <w:rFonts w:cstheme="minorHAnsi"/>
          <w:color w:val="000000"/>
          <w:shd w:val="clear" w:color="auto" w:fill="FFFFFF"/>
        </w:rPr>
        <w:t>Durham SU cares about protecting your personal data. When providing us with additional personal information you may wish to choose to include information about your name, email address, course, year of study. These are called ‘special categories’ of personal data that we need your consent to share with Durham University. If you don’t consent to use sharing them, we will remove you from the ‘Find your Rep’ page. Your contact details will not be given to any third parties and will be deleted after 12 months.  If you’d like to read our full privacy notice, or find out more about how we use your data, you can do so here: </w:t>
      </w:r>
      <w:hyperlink r:id="rId11" w:history="1">
        <w:r w:rsidR="00F4206D" w:rsidRPr="00F425C1">
          <w:rPr>
            <w:rStyle w:val="Hyperlink"/>
            <w:rFonts w:cstheme="minorHAnsi"/>
            <w:shd w:val="clear" w:color="auto" w:fill="FFFFFF"/>
          </w:rPr>
          <w:t>https://durhamsu.com/privacy</w:t>
        </w:r>
      </w:hyperlink>
    </w:p>
    <w:p w14:paraId="71813BDB" w14:textId="017CB55C" w:rsidR="00267866" w:rsidRDefault="00267866" w:rsidP="00267866">
      <w:pPr>
        <w:pStyle w:val="NoSpacing"/>
        <w:rPr>
          <w:rStyle w:val="ui-provider"/>
          <w:rFonts w:ascii="Arial" w:hAnsi="Arial" w:cs="Arial"/>
          <w:sz w:val="22"/>
          <w:szCs w:val="22"/>
        </w:rPr>
      </w:pPr>
    </w:p>
    <w:p w14:paraId="68750D6A" w14:textId="77777777" w:rsidR="00E61AC2" w:rsidRPr="00E61AC2" w:rsidRDefault="00E61AC2" w:rsidP="00E61AC2"/>
    <w:p w14:paraId="5CCFA806" w14:textId="77777777" w:rsidR="00E61AC2" w:rsidRPr="00E61AC2" w:rsidRDefault="00E61AC2" w:rsidP="00E61AC2"/>
    <w:sectPr w:rsidR="00E61AC2" w:rsidRPr="00E61AC2" w:rsidSect="000A4171">
      <w:headerReference w:type="default" r:id="rId12"/>
      <w:pgSz w:w="11906" w:h="16838"/>
      <w:pgMar w:top="1440" w:right="1133" w:bottom="1440"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0159" w14:textId="77777777" w:rsidR="00951F6B" w:rsidRDefault="00951F6B" w:rsidP="0072249E">
      <w:pPr>
        <w:spacing w:after="0" w:line="240" w:lineRule="auto"/>
      </w:pPr>
      <w:r>
        <w:separator/>
      </w:r>
    </w:p>
  </w:endnote>
  <w:endnote w:type="continuationSeparator" w:id="0">
    <w:p w14:paraId="12C6C4F9" w14:textId="77777777" w:rsidR="00951F6B" w:rsidRDefault="00951F6B" w:rsidP="0072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9240" w14:textId="77777777" w:rsidR="00951F6B" w:rsidRDefault="00951F6B" w:rsidP="0072249E">
      <w:pPr>
        <w:spacing w:after="0" w:line="240" w:lineRule="auto"/>
      </w:pPr>
      <w:r>
        <w:separator/>
      </w:r>
    </w:p>
  </w:footnote>
  <w:footnote w:type="continuationSeparator" w:id="0">
    <w:p w14:paraId="57F3E67F" w14:textId="77777777" w:rsidR="00951F6B" w:rsidRDefault="00951F6B" w:rsidP="0072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34CB" w14:textId="77777777" w:rsidR="009150DF" w:rsidRDefault="009150DF" w:rsidP="009150DF">
    <w:pPr>
      <w:pStyle w:val="Body"/>
      <w:spacing w:after="0"/>
      <w:rPr>
        <w:rFonts w:cs="Arial"/>
        <w:color w:val="644AA7"/>
        <w:sz w:val="22"/>
        <w:szCs w:val="22"/>
        <w:lang w:val="en-GB"/>
      </w:rPr>
    </w:pPr>
  </w:p>
  <w:p w14:paraId="4BA434CC" w14:textId="6897EA99" w:rsidR="009150DF" w:rsidRPr="00675F03" w:rsidRDefault="009150DF" w:rsidP="009150DF">
    <w:pPr>
      <w:pStyle w:val="Body"/>
      <w:spacing w:after="0"/>
      <w:rPr>
        <w:rFonts w:cs="Arial"/>
        <w:color w:val="644AA7"/>
        <w:sz w:val="22"/>
        <w:szCs w:val="22"/>
        <w:lang w:val="en-GB"/>
      </w:rPr>
    </w:pPr>
    <w:r w:rsidRPr="00675F03">
      <w:rPr>
        <w:noProof/>
        <w:sz w:val="22"/>
        <w:szCs w:val="22"/>
        <w:lang w:val="en-GB"/>
      </w:rPr>
      <w:drawing>
        <wp:anchor distT="0" distB="0" distL="114300" distR="114300" simplePos="0" relativeHeight="251659264" behindDoc="0" locked="0" layoutInCell="1" allowOverlap="1" wp14:anchorId="4BA434D0" wp14:editId="4BA434D1">
          <wp:simplePos x="0" y="0"/>
          <wp:positionH relativeFrom="column">
            <wp:posOffset>4639310</wp:posOffset>
          </wp:positionH>
          <wp:positionV relativeFrom="paragraph">
            <wp:posOffset>-36195</wp:posOffset>
          </wp:positionV>
          <wp:extent cx="1577932" cy="328225"/>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6 at 18.21.13.png"/>
                  <pic:cNvPicPr/>
                </pic:nvPicPr>
                <pic:blipFill>
                  <a:blip r:embed="rId1">
                    <a:extLst>
                      <a:ext uri="{28A0092B-C50C-407E-A947-70E740481C1C}">
                        <a14:useLocalDpi xmlns:a14="http://schemas.microsoft.com/office/drawing/2010/main" val="0"/>
                      </a:ext>
                    </a:extLst>
                  </a:blip>
                  <a:stretch>
                    <a:fillRect/>
                  </a:stretch>
                </pic:blipFill>
                <pic:spPr>
                  <a:xfrm>
                    <a:off x="0" y="0"/>
                    <a:ext cx="1577932" cy="328225"/>
                  </a:xfrm>
                  <a:prstGeom prst="rect">
                    <a:avLst/>
                  </a:prstGeom>
                </pic:spPr>
              </pic:pic>
            </a:graphicData>
          </a:graphic>
          <wp14:sizeRelH relativeFrom="page">
            <wp14:pctWidth>0</wp14:pctWidth>
          </wp14:sizeRelH>
          <wp14:sizeRelV relativeFrom="page">
            <wp14:pctHeight>0</wp14:pctHeight>
          </wp14:sizeRelV>
        </wp:anchor>
      </w:drawing>
    </w:r>
    <w:r w:rsidR="001B0B88">
      <w:rPr>
        <w:rFonts w:cs="Arial"/>
        <w:color w:val="644AA7"/>
        <w:sz w:val="22"/>
        <w:szCs w:val="22"/>
        <w:lang w:val="en-GB"/>
      </w:rPr>
      <w:t>Role Description</w:t>
    </w:r>
  </w:p>
  <w:p w14:paraId="4BA434CD" w14:textId="6B586719" w:rsidR="009150DF" w:rsidRPr="00675F03" w:rsidRDefault="001B0B88" w:rsidP="009150DF">
    <w:pPr>
      <w:pStyle w:val="Body"/>
      <w:spacing w:after="0"/>
      <w:rPr>
        <w:rFonts w:cs="Arial"/>
        <w:color w:val="644AA7"/>
        <w:sz w:val="22"/>
        <w:szCs w:val="22"/>
        <w:lang w:val="en-US"/>
      </w:rPr>
    </w:pPr>
    <w:r>
      <w:rPr>
        <w:rFonts w:cs="Arial"/>
        <w:color w:val="644AA7"/>
        <w:sz w:val="22"/>
        <w:szCs w:val="22"/>
        <w:lang w:val="en-US"/>
      </w:rPr>
      <w:t>Course Representative</w:t>
    </w:r>
  </w:p>
  <w:p w14:paraId="4BA434CE" w14:textId="77777777" w:rsidR="00436A4E" w:rsidRDefault="00436A4E" w:rsidP="0072249E">
    <w:pPr>
      <w:pStyle w:val="Header"/>
      <w:tabs>
        <w:tab w:val="clear" w:pos="9026"/>
        <w:tab w:val="right" w:pos="9639"/>
      </w:tabs>
      <w:ind w:right="-613"/>
      <w:jc w:val="right"/>
    </w:pPr>
  </w:p>
  <w:p w14:paraId="4BA434CF" w14:textId="77777777" w:rsidR="00436A4E" w:rsidRDefault="0043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D11FC"/>
    <w:multiLevelType w:val="hybridMultilevel"/>
    <w:tmpl w:val="6BB6C2BC"/>
    <w:styleLink w:val="Lettered"/>
    <w:lvl w:ilvl="0" w:tplc="601A4EF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15A6EAE8">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68668448">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4AB43662">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9866F07C">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71067E3E">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9418C64C">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DCE24276">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464AF9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BE4A80"/>
    <w:multiLevelType w:val="hybridMultilevel"/>
    <w:tmpl w:val="872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DD3875"/>
    <w:multiLevelType w:val="hybridMultilevel"/>
    <w:tmpl w:val="3E7E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C5"/>
    <w:rsid w:val="0000293D"/>
    <w:rsid w:val="000163BC"/>
    <w:rsid w:val="00017560"/>
    <w:rsid w:val="000238F5"/>
    <w:rsid w:val="00027813"/>
    <w:rsid w:val="000322F0"/>
    <w:rsid w:val="00036609"/>
    <w:rsid w:val="00040B6E"/>
    <w:rsid w:val="00060115"/>
    <w:rsid w:val="00062761"/>
    <w:rsid w:val="00064A57"/>
    <w:rsid w:val="0009481F"/>
    <w:rsid w:val="000A1E1C"/>
    <w:rsid w:val="000A4171"/>
    <w:rsid w:val="000A7179"/>
    <w:rsid w:val="000C4125"/>
    <w:rsid w:val="000C616C"/>
    <w:rsid w:val="000C7742"/>
    <w:rsid w:val="000D101C"/>
    <w:rsid w:val="000E1D5D"/>
    <w:rsid w:val="000E3F4B"/>
    <w:rsid w:val="000E4712"/>
    <w:rsid w:val="000F0AB9"/>
    <w:rsid w:val="000F0FD5"/>
    <w:rsid w:val="00133F32"/>
    <w:rsid w:val="00137578"/>
    <w:rsid w:val="001618EF"/>
    <w:rsid w:val="00172D3E"/>
    <w:rsid w:val="0018210B"/>
    <w:rsid w:val="00184DAD"/>
    <w:rsid w:val="001860FB"/>
    <w:rsid w:val="00196EBA"/>
    <w:rsid w:val="00197267"/>
    <w:rsid w:val="001A781C"/>
    <w:rsid w:val="001B0B88"/>
    <w:rsid w:val="001B34AC"/>
    <w:rsid w:val="001D0263"/>
    <w:rsid w:val="001E42BF"/>
    <w:rsid w:val="001F6137"/>
    <w:rsid w:val="00210743"/>
    <w:rsid w:val="00215DCC"/>
    <w:rsid w:val="002258BD"/>
    <w:rsid w:val="002323D6"/>
    <w:rsid w:val="00267866"/>
    <w:rsid w:val="00277003"/>
    <w:rsid w:val="002777C2"/>
    <w:rsid w:val="00286264"/>
    <w:rsid w:val="00296D8A"/>
    <w:rsid w:val="002A1217"/>
    <w:rsid w:val="002B1DAB"/>
    <w:rsid w:val="002C0D3B"/>
    <w:rsid w:val="002C780F"/>
    <w:rsid w:val="002E51A2"/>
    <w:rsid w:val="002F2DB4"/>
    <w:rsid w:val="0031215A"/>
    <w:rsid w:val="0031461D"/>
    <w:rsid w:val="00330445"/>
    <w:rsid w:val="00331D81"/>
    <w:rsid w:val="00332BE4"/>
    <w:rsid w:val="00332F52"/>
    <w:rsid w:val="0034335B"/>
    <w:rsid w:val="00350079"/>
    <w:rsid w:val="00355B5D"/>
    <w:rsid w:val="0037231D"/>
    <w:rsid w:val="00374569"/>
    <w:rsid w:val="003A7FFA"/>
    <w:rsid w:val="003B192A"/>
    <w:rsid w:val="003B66ED"/>
    <w:rsid w:val="003C2121"/>
    <w:rsid w:val="003E58F9"/>
    <w:rsid w:val="003F0FA3"/>
    <w:rsid w:val="004066B3"/>
    <w:rsid w:val="00427009"/>
    <w:rsid w:val="004305D5"/>
    <w:rsid w:val="004325B1"/>
    <w:rsid w:val="0043266C"/>
    <w:rsid w:val="00436A4E"/>
    <w:rsid w:val="0044133A"/>
    <w:rsid w:val="00442BC5"/>
    <w:rsid w:val="0045785F"/>
    <w:rsid w:val="00476598"/>
    <w:rsid w:val="004A4132"/>
    <w:rsid w:val="004B3373"/>
    <w:rsid w:val="004B5C31"/>
    <w:rsid w:val="004B5FAE"/>
    <w:rsid w:val="004C6608"/>
    <w:rsid w:val="004E1CB3"/>
    <w:rsid w:val="004E3910"/>
    <w:rsid w:val="005000FC"/>
    <w:rsid w:val="005034ED"/>
    <w:rsid w:val="00504FB6"/>
    <w:rsid w:val="00524AC0"/>
    <w:rsid w:val="00527506"/>
    <w:rsid w:val="00550D44"/>
    <w:rsid w:val="00572CD5"/>
    <w:rsid w:val="00573347"/>
    <w:rsid w:val="00573D33"/>
    <w:rsid w:val="00590D8A"/>
    <w:rsid w:val="00591287"/>
    <w:rsid w:val="005A5616"/>
    <w:rsid w:val="005D0B08"/>
    <w:rsid w:val="005D3E98"/>
    <w:rsid w:val="005E050C"/>
    <w:rsid w:val="005E0BEB"/>
    <w:rsid w:val="0061494F"/>
    <w:rsid w:val="006262D3"/>
    <w:rsid w:val="00631058"/>
    <w:rsid w:val="00652E01"/>
    <w:rsid w:val="00652F28"/>
    <w:rsid w:val="006632B7"/>
    <w:rsid w:val="00677979"/>
    <w:rsid w:val="0068152B"/>
    <w:rsid w:val="006824DF"/>
    <w:rsid w:val="006865C6"/>
    <w:rsid w:val="00691C0D"/>
    <w:rsid w:val="006A09B5"/>
    <w:rsid w:val="006A4DED"/>
    <w:rsid w:val="006B0310"/>
    <w:rsid w:val="006B1152"/>
    <w:rsid w:val="006C2250"/>
    <w:rsid w:val="006C7728"/>
    <w:rsid w:val="006D1E88"/>
    <w:rsid w:val="006D3638"/>
    <w:rsid w:val="0070179E"/>
    <w:rsid w:val="007019BC"/>
    <w:rsid w:val="0072106A"/>
    <w:rsid w:val="00721174"/>
    <w:rsid w:val="0072249E"/>
    <w:rsid w:val="007266FB"/>
    <w:rsid w:val="00732392"/>
    <w:rsid w:val="007338EE"/>
    <w:rsid w:val="00745081"/>
    <w:rsid w:val="00753C7A"/>
    <w:rsid w:val="007621E9"/>
    <w:rsid w:val="00762D7B"/>
    <w:rsid w:val="0077601F"/>
    <w:rsid w:val="00780086"/>
    <w:rsid w:val="00793530"/>
    <w:rsid w:val="007A6251"/>
    <w:rsid w:val="007A7E4E"/>
    <w:rsid w:val="007B2C7A"/>
    <w:rsid w:val="007B3EAD"/>
    <w:rsid w:val="007B5ECE"/>
    <w:rsid w:val="007B7B69"/>
    <w:rsid w:val="007D131F"/>
    <w:rsid w:val="007D2CDB"/>
    <w:rsid w:val="007F57A7"/>
    <w:rsid w:val="00801279"/>
    <w:rsid w:val="008040F6"/>
    <w:rsid w:val="00805925"/>
    <w:rsid w:val="0082319D"/>
    <w:rsid w:val="008572A8"/>
    <w:rsid w:val="0086063C"/>
    <w:rsid w:val="008618F0"/>
    <w:rsid w:val="00871A5B"/>
    <w:rsid w:val="00875CB0"/>
    <w:rsid w:val="00880E4D"/>
    <w:rsid w:val="008B17DB"/>
    <w:rsid w:val="008C32C3"/>
    <w:rsid w:val="008C7CCB"/>
    <w:rsid w:val="008D6DAA"/>
    <w:rsid w:val="008D7E8A"/>
    <w:rsid w:val="009150DF"/>
    <w:rsid w:val="009227B0"/>
    <w:rsid w:val="00923116"/>
    <w:rsid w:val="00935D1F"/>
    <w:rsid w:val="00941C18"/>
    <w:rsid w:val="00944FF8"/>
    <w:rsid w:val="009502E6"/>
    <w:rsid w:val="00951F6B"/>
    <w:rsid w:val="0095588B"/>
    <w:rsid w:val="0098356C"/>
    <w:rsid w:val="009862AE"/>
    <w:rsid w:val="009B650C"/>
    <w:rsid w:val="009E6C5E"/>
    <w:rsid w:val="009F159C"/>
    <w:rsid w:val="009F180E"/>
    <w:rsid w:val="009F7C59"/>
    <w:rsid w:val="00A0768B"/>
    <w:rsid w:val="00A13A4E"/>
    <w:rsid w:val="00A80574"/>
    <w:rsid w:val="00A86CDD"/>
    <w:rsid w:val="00A96306"/>
    <w:rsid w:val="00AC354C"/>
    <w:rsid w:val="00AC6636"/>
    <w:rsid w:val="00AC71EF"/>
    <w:rsid w:val="00AE0D86"/>
    <w:rsid w:val="00AF51D4"/>
    <w:rsid w:val="00AF7E18"/>
    <w:rsid w:val="00B10110"/>
    <w:rsid w:val="00B1737B"/>
    <w:rsid w:val="00B217D5"/>
    <w:rsid w:val="00B21851"/>
    <w:rsid w:val="00B2793E"/>
    <w:rsid w:val="00B3046B"/>
    <w:rsid w:val="00B31F7A"/>
    <w:rsid w:val="00B32D05"/>
    <w:rsid w:val="00B36DC2"/>
    <w:rsid w:val="00B40042"/>
    <w:rsid w:val="00B41773"/>
    <w:rsid w:val="00B4379C"/>
    <w:rsid w:val="00B50180"/>
    <w:rsid w:val="00B507BE"/>
    <w:rsid w:val="00B6428B"/>
    <w:rsid w:val="00B6590A"/>
    <w:rsid w:val="00B92FCD"/>
    <w:rsid w:val="00BA0FCE"/>
    <w:rsid w:val="00BA5D6F"/>
    <w:rsid w:val="00BA6B3A"/>
    <w:rsid w:val="00BC4067"/>
    <w:rsid w:val="00BE1F82"/>
    <w:rsid w:val="00BE7D76"/>
    <w:rsid w:val="00BF3BA2"/>
    <w:rsid w:val="00C045E4"/>
    <w:rsid w:val="00C10584"/>
    <w:rsid w:val="00C14D9F"/>
    <w:rsid w:val="00C170EE"/>
    <w:rsid w:val="00C219DB"/>
    <w:rsid w:val="00C223BC"/>
    <w:rsid w:val="00C4050A"/>
    <w:rsid w:val="00C4181F"/>
    <w:rsid w:val="00C46257"/>
    <w:rsid w:val="00C53121"/>
    <w:rsid w:val="00C825C4"/>
    <w:rsid w:val="00C90A57"/>
    <w:rsid w:val="00C941FE"/>
    <w:rsid w:val="00CB72E0"/>
    <w:rsid w:val="00CC5851"/>
    <w:rsid w:val="00CC64F1"/>
    <w:rsid w:val="00CC6FA4"/>
    <w:rsid w:val="00CD6EA8"/>
    <w:rsid w:val="00CE50F7"/>
    <w:rsid w:val="00CE75D7"/>
    <w:rsid w:val="00D01B28"/>
    <w:rsid w:val="00D02A93"/>
    <w:rsid w:val="00D058EE"/>
    <w:rsid w:val="00D1130A"/>
    <w:rsid w:val="00D40881"/>
    <w:rsid w:val="00D41D3B"/>
    <w:rsid w:val="00D448AC"/>
    <w:rsid w:val="00D54AFD"/>
    <w:rsid w:val="00D563FC"/>
    <w:rsid w:val="00D6178A"/>
    <w:rsid w:val="00D7332D"/>
    <w:rsid w:val="00D777DB"/>
    <w:rsid w:val="00D844CB"/>
    <w:rsid w:val="00D91B32"/>
    <w:rsid w:val="00D936DD"/>
    <w:rsid w:val="00D95230"/>
    <w:rsid w:val="00DA718D"/>
    <w:rsid w:val="00DC16EE"/>
    <w:rsid w:val="00DC6793"/>
    <w:rsid w:val="00DD2ABC"/>
    <w:rsid w:val="00DE34D4"/>
    <w:rsid w:val="00DE70BC"/>
    <w:rsid w:val="00DF23B4"/>
    <w:rsid w:val="00DF4D7F"/>
    <w:rsid w:val="00DF7B11"/>
    <w:rsid w:val="00E118FA"/>
    <w:rsid w:val="00E3386F"/>
    <w:rsid w:val="00E409D7"/>
    <w:rsid w:val="00E40CE6"/>
    <w:rsid w:val="00E42986"/>
    <w:rsid w:val="00E61AC2"/>
    <w:rsid w:val="00E80877"/>
    <w:rsid w:val="00E957AE"/>
    <w:rsid w:val="00EA45E5"/>
    <w:rsid w:val="00EB19EC"/>
    <w:rsid w:val="00EB3CA7"/>
    <w:rsid w:val="00EC0237"/>
    <w:rsid w:val="00EC0FAE"/>
    <w:rsid w:val="00EC10DE"/>
    <w:rsid w:val="00EE7FDB"/>
    <w:rsid w:val="00EF0ABE"/>
    <w:rsid w:val="00EF0D2D"/>
    <w:rsid w:val="00EF4D73"/>
    <w:rsid w:val="00F0270B"/>
    <w:rsid w:val="00F12035"/>
    <w:rsid w:val="00F1794A"/>
    <w:rsid w:val="00F24213"/>
    <w:rsid w:val="00F26BB3"/>
    <w:rsid w:val="00F4206D"/>
    <w:rsid w:val="00F425C1"/>
    <w:rsid w:val="00F557E9"/>
    <w:rsid w:val="00F7164A"/>
    <w:rsid w:val="00F73AEC"/>
    <w:rsid w:val="00F80FCD"/>
    <w:rsid w:val="00F848D5"/>
    <w:rsid w:val="00F932A6"/>
    <w:rsid w:val="00FD4978"/>
    <w:rsid w:val="00FD5691"/>
    <w:rsid w:val="00FE35AF"/>
    <w:rsid w:val="00FE38BB"/>
    <w:rsid w:val="00FE4E9B"/>
    <w:rsid w:val="00FE5487"/>
    <w:rsid w:val="07F44164"/>
    <w:rsid w:val="1B5FBB32"/>
    <w:rsid w:val="26F2ECD3"/>
    <w:rsid w:val="2B1E0FAF"/>
    <w:rsid w:val="2D151C66"/>
    <w:rsid w:val="319837AB"/>
    <w:rsid w:val="378195A4"/>
    <w:rsid w:val="41FAB55B"/>
    <w:rsid w:val="429CA1E7"/>
    <w:rsid w:val="586C3796"/>
    <w:rsid w:val="5BD25736"/>
    <w:rsid w:val="5DD748D8"/>
    <w:rsid w:val="6A83E70B"/>
    <w:rsid w:val="6B21DE24"/>
    <w:rsid w:val="7082D4F6"/>
    <w:rsid w:val="715299C3"/>
    <w:rsid w:val="76125D21"/>
    <w:rsid w:val="7DAE0E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433F7"/>
  <w15:docId w15:val="{395958F0-D570-4EC6-A13F-BDB301A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C5"/>
    <w:pPr>
      <w:ind w:left="720"/>
      <w:contextualSpacing/>
    </w:pPr>
  </w:style>
  <w:style w:type="table" w:styleId="TableGrid">
    <w:name w:val="Table Grid"/>
    <w:basedOn w:val="TableNormal"/>
    <w:uiPriority w:val="39"/>
    <w:rsid w:val="0070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40F6"/>
    <w:pPr>
      <w:spacing w:after="0" w:line="240" w:lineRule="auto"/>
    </w:pPr>
    <w:rPr>
      <w:sz w:val="24"/>
      <w:szCs w:val="24"/>
    </w:rPr>
  </w:style>
  <w:style w:type="paragraph" w:styleId="Header">
    <w:name w:val="header"/>
    <w:basedOn w:val="Normal"/>
    <w:link w:val="HeaderChar"/>
    <w:uiPriority w:val="99"/>
    <w:unhideWhenUsed/>
    <w:rsid w:val="00722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9E"/>
  </w:style>
  <w:style w:type="paragraph" w:styleId="Footer">
    <w:name w:val="footer"/>
    <w:basedOn w:val="Normal"/>
    <w:link w:val="FooterChar"/>
    <w:uiPriority w:val="99"/>
    <w:unhideWhenUsed/>
    <w:rsid w:val="00722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9E"/>
  </w:style>
  <w:style w:type="paragraph" w:styleId="BalloonText">
    <w:name w:val="Balloon Text"/>
    <w:basedOn w:val="Normal"/>
    <w:link w:val="BalloonTextChar"/>
    <w:uiPriority w:val="99"/>
    <w:semiHidden/>
    <w:unhideWhenUsed/>
    <w:rsid w:val="00722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49E"/>
    <w:rPr>
      <w:rFonts w:ascii="Tahoma" w:hAnsi="Tahoma" w:cs="Tahoma"/>
      <w:sz w:val="16"/>
      <w:szCs w:val="16"/>
    </w:rPr>
  </w:style>
  <w:style w:type="character" w:styleId="Hyperlink">
    <w:name w:val="Hyperlink"/>
    <w:basedOn w:val="DefaultParagraphFont"/>
    <w:uiPriority w:val="99"/>
    <w:unhideWhenUsed/>
    <w:rsid w:val="00B4379C"/>
    <w:rPr>
      <w:color w:val="0000FF"/>
      <w:u w:val="single"/>
    </w:rPr>
  </w:style>
  <w:style w:type="paragraph" w:customStyle="1" w:styleId="Body">
    <w:name w:val="Body"/>
    <w:rsid w:val="009150DF"/>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fr-FR" w:eastAsia="en-GB"/>
    </w:rPr>
  </w:style>
  <w:style w:type="character" w:styleId="CommentReference">
    <w:name w:val="annotation reference"/>
    <w:basedOn w:val="DefaultParagraphFont"/>
    <w:uiPriority w:val="99"/>
    <w:semiHidden/>
    <w:unhideWhenUsed/>
    <w:rsid w:val="000A1E1C"/>
    <w:rPr>
      <w:sz w:val="16"/>
      <w:szCs w:val="16"/>
    </w:rPr>
  </w:style>
  <w:style w:type="paragraph" w:styleId="CommentText">
    <w:name w:val="annotation text"/>
    <w:basedOn w:val="Normal"/>
    <w:link w:val="CommentTextChar"/>
    <w:uiPriority w:val="99"/>
    <w:unhideWhenUsed/>
    <w:rsid w:val="000A1E1C"/>
    <w:pPr>
      <w:spacing w:line="240" w:lineRule="auto"/>
    </w:pPr>
    <w:rPr>
      <w:sz w:val="20"/>
      <w:szCs w:val="20"/>
    </w:rPr>
  </w:style>
  <w:style w:type="character" w:customStyle="1" w:styleId="CommentTextChar">
    <w:name w:val="Comment Text Char"/>
    <w:basedOn w:val="DefaultParagraphFont"/>
    <w:link w:val="CommentText"/>
    <w:uiPriority w:val="99"/>
    <w:rsid w:val="000A1E1C"/>
    <w:rPr>
      <w:sz w:val="20"/>
      <w:szCs w:val="20"/>
    </w:rPr>
  </w:style>
  <w:style w:type="paragraph" w:styleId="CommentSubject">
    <w:name w:val="annotation subject"/>
    <w:basedOn w:val="CommentText"/>
    <w:next w:val="CommentText"/>
    <w:link w:val="CommentSubjectChar"/>
    <w:uiPriority w:val="99"/>
    <w:semiHidden/>
    <w:unhideWhenUsed/>
    <w:rsid w:val="000A1E1C"/>
    <w:rPr>
      <w:b/>
      <w:bCs/>
    </w:rPr>
  </w:style>
  <w:style w:type="character" w:customStyle="1" w:styleId="CommentSubjectChar">
    <w:name w:val="Comment Subject Char"/>
    <w:basedOn w:val="CommentTextChar"/>
    <w:link w:val="CommentSubject"/>
    <w:uiPriority w:val="99"/>
    <w:semiHidden/>
    <w:rsid w:val="000A1E1C"/>
    <w:rPr>
      <w:b/>
      <w:bCs/>
      <w:sz w:val="20"/>
      <w:szCs w:val="20"/>
    </w:rPr>
  </w:style>
  <w:style w:type="paragraph" w:styleId="Revision">
    <w:name w:val="Revision"/>
    <w:hidden/>
    <w:uiPriority w:val="99"/>
    <w:semiHidden/>
    <w:rsid w:val="00374569"/>
    <w:pPr>
      <w:spacing w:after="0" w:line="240" w:lineRule="auto"/>
    </w:pPr>
  </w:style>
  <w:style w:type="numbering" w:customStyle="1" w:styleId="Lettered">
    <w:name w:val="Lettered"/>
    <w:rsid w:val="007B3EAD"/>
    <w:pPr>
      <w:numPr>
        <w:numId w:val="1"/>
      </w:numPr>
    </w:pPr>
  </w:style>
  <w:style w:type="numbering" w:customStyle="1" w:styleId="Lettered1">
    <w:name w:val="Lettered1"/>
    <w:rsid w:val="000C616C"/>
  </w:style>
  <w:style w:type="character" w:customStyle="1" w:styleId="ui-provider">
    <w:name w:val="ui-provider"/>
    <w:basedOn w:val="DefaultParagraphFont"/>
    <w:rsid w:val="009B650C"/>
  </w:style>
  <w:style w:type="character" w:styleId="Strong">
    <w:name w:val="Strong"/>
    <w:basedOn w:val="DefaultParagraphFont"/>
    <w:uiPriority w:val="22"/>
    <w:qFormat/>
    <w:rsid w:val="00F4206D"/>
    <w:rPr>
      <w:b/>
      <w:bCs/>
    </w:rPr>
  </w:style>
  <w:style w:type="character" w:styleId="FollowedHyperlink">
    <w:name w:val="FollowedHyperlink"/>
    <w:basedOn w:val="DefaultParagraphFont"/>
    <w:uiPriority w:val="99"/>
    <w:semiHidden/>
    <w:unhideWhenUsed/>
    <w:rsid w:val="00FE35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3349">
      <w:bodyDiv w:val="1"/>
      <w:marLeft w:val="0"/>
      <w:marRight w:val="0"/>
      <w:marTop w:val="0"/>
      <w:marBottom w:val="0"/>
      <w:divBdr>
        <w:top w:val="none" w:sz="0" w:space="0" w:color="auto"/>
        <w:left w:val="none" w:sz="0" w:space="0" w:color="auto"/>
        <w:bottom w:val="none" w:sz="0" w:space="0" w:color="auto"/>
        <w:right w:val="none" w:sz="0" w:space="0" w:color="auto"/>
      </w:divBdr>
    </w:div>
    <w:div w:id="1051224652">
      <w:bodyDiv w:val="1"/>
      <w:marLeft w:val="0"/>
      <w:marRight w:val="0"/>
      <w:marTop w:val="0"/>
      <w:marBottom w:val="0"/>
      <w:divBdr>
        <w:top w:val="none" w:sz="0" w:space="0" w:color="auto"/>
        <w:left w:val="none" w:sz="0" w:space="0" w:color="auto"/>
        <w:bottom w:val="none" w:sz="0" w:space="0" w:color="auto"/>
        <w:right w:val="none" w:sz="0" w:space="0" w:color="auto"/>
      </w:divBdr>
    </w:div>
    <w:div w:id="16983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hamsu.com/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B4A6110E29C4285C96E3CA6BC4C57" ma:contentTypeVersion="13" ma:contentTypeDescription="Create a new document." ma:contentTypeScope="" ma:versionID="7babe8ab9718666d638851284546d1b4">
  <xsd:schema xmlns:xsd="http://www.w3.org/2001/XMLSchema" xmlns:xs="http://www.w3.org/2001/XMLSchema" xmlns:p="http://schemas.microsoft.com/office/2006/metadata/properties" xmlns:ns3="40f34e3e-e080-4df0-95d5-bfddd87109b3" xmlns:ns4="b122dde2-008a-4731-aa49-7180dd82f7af" targetNamespace="http://schemas.microsoft.com/office/2006/metadata/properties" ma:root="true" ma:fieldsID="ed5f1d0738e22fc96cefb4ef28c6bee6" ns3:_="" ns4:_="">
    <xsd:import namespace="40f34e3e-e080-4df0-95d5-bfddd87109b3"/>
    <xsd:import namespace="b122dde2-008a-4731-aa49-7180dd82f7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4e3e-e080-4df0-95d5-bfddd8710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2dde2-008a-4731-aa49-7180dd82f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B5828-DC8F-4C9F-8584-4A9B6615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4e3e-e080-4df0-95d5-bfddd87109b3"/>
    <ds:schemaRef ds:uri="b122dde2-008a-4731-aa49-7180dd82f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D8A0E-6CE0-478D-BCAC-97BD83FB1321}">
  <ds:schemaRefs>
    <ds:schemaRef ds:uri="http://schemas.openxmlformats.org/officeDocument/2006/bibliography"/>
  </ds:schemaRefs>
</ds:datastoreItem>
</file>

<file path=customXml/itemProps3.xml><?xml version="1.0" encoding="utf-8"?>
<ds:datastoreItem xmlns:ds="http://schemas.openxmlformats.org/officeDocument/2006/customXml" ds:itemID="{732177ED-B45D-4B80-ABE9-80B0B1E634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7EFD2C-7FD9-4104-AAC0-1D9777C87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0</DocSecurity>
  <Lines>21</Lines>
  <Paragraphs>6</Paragraphs>
  <ScaleCrop>false</ScaleCrop>
  <Company>Durham University</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Dale</dc:creator>
  <cp:lastModifiedBy>Manik</cp:lastModifiedBy>
  <cp:revision>55</cp:revision>
  <dcterms:created xsi:type="dcterms:W3CDTF">2023-09-05T08:44:00Z</dcterms:created>
  <dcterms:modified xsi:type="dcterms:W3CDTF">2025-10-08T14:28:00Z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0x010100BEDB4A6110E29C4285C96E3CA6BC4C57</vt:lpwstr>
  </property>
</Properties>
</file>